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6016" w14:textId="635CA83C" w:rsidR="00682B99" w:rsidRPr="00682B99" w:rsidRDefault="00682B99" w:rsidP="00311EEA">
      <w:pPr>
        <w:shd w:val="clear" w:color="auto" w:fill="FFFFFF"/>
        <w:spacing w:after="0" w:line="240" w:lineRule="auto"/>
        <w:rPr>
          <w:rFonts w:ascii="Times New Roman" w:eastAsia="Times New Roman" w:hAnsi="Times New Roman" w:cs="Times New Roman"/>
          <w:color w:val="000000"/>
          <w:sz w:val="24"/>
          <w:szCs w:val="24"/>
        </w:rPr>
      </w:pPr>
      <w:r w:rsidRPr="00682B99">
        <w:rPr>
          <w:rFonts w:ascii="Times New Roman" w:eastAsia="Times New Roman" w:hAnsi="Times New Roman" w:cs="Times New Roman"/>
          <w:color w:val="000000"/>
          <w:sz w:val="24"/>
          <w:szCs w:val="24"/>
        </w:rPr>
        <w:t xml:space="preserve">На основу члана 17. Закона о Савјету министара Босне и Херцеговине ("Службени гласник БиХ", бр. 30/03, 42/03, 81/06, 76/07, 81/07, 94/07 и 24/08) и члана 3. Одлуке о усвајању Политике софтвера у институцијама Босне и Херцеговине ("Службени гласник БиХ", број 88/07), на приједлог Министарства комуникација и транспорта Босне и Херцеговине, Савјет министара Босне и Херцеговине, на 9. сједници одржаној 18. јуна 2020. </w:t>
      </w:r>
      <w:r w:rsidR="00941932">
        <w:rPr>
          <w:rFonts w:ascii="Times New Roman" w:eastAsia="Times New Roman" w:hAnsi="Times New Roman" w:cs="Times New Roman"/>
          <w:color w:val="000000"/>
          <w:sz w:val="24"/>
          <w:szCs w:val="24"/>
          <w:lang w:val="sr-Cyrl-BA"/>
        </w:rPr>
        <w:t>г</w:t>
      </w:r>
      <w:r w:rsidRPr="00682B99">
        <w:rPr>
          <w:rFonts w:ascii="Times New Roman" w:eastAsia="Times New Roman" w:hAnsi="Times New Roman" w:cs="Times New Roman"/>
          <w:color w:val="000000"/>
          <w:sz w:val="24"/>
          <w:szCs w:val="24"/>
        </w:rPr>
        <w:t>одине</w:t>
      </w:r>
      <w:r w:rsidR="00941932">
        <w:rPr>
          <w:rFonts w:ascii="Times New Roman" w:eastAsia="Times New Roman" w:hAnsi="Times New Roman" w:cs="Times New Roman"/>
          <w:color w:val="000000"/>
          <w:sz w:val="24"/>
          <w:szCs w:val="24"/>
          <w:lang w:val="sr-Cyrl-BA"/>
        </w:rPr>
        <w:t xml:space="preserve"> и </w:t>
      </w:r>
      <w:r w:rsidR="00963A72">
        <w:rPr>
          <w:rFonts w:ascii="Times New Roman" w:eastAsia="Times New Roman" w:hAnsi="Times New Roman" w:cs="Times New Roman"/>
          <w:color w:val="000000"/>
          <w:sz w:val="24"/>
          <w:szCs w:val="24"/>
          <w:lang w:val="sr-Cyrl-BA"/>
        </w:rPr>
        <w:t>3. сједниц</w:t>
      </w:r>
      <w:r w:rsidR="007B6AB6">
        <w:rPr>
          <w:rFonts w:ascii="Times New Roman" w:eastAsia="Times New Roman" w:hAnsi="Times New Roman" w:cs="Times New Roman"/>
          <w:color w:val="000000"/>
          <w:sz w:val="24"/>
          <w:szCs w:val="24"/>
          <w:lang w:val="sr-Cyrl-BA"/>
        </w:rPr>
        <w:t xml:space="preserve">и </w:t>
      </w:r>
      <w:r w:rsidR="00963A72">
        <w:rPr>
          <w:rFonts w:ascii="Times New Roman" w:eastAsia="Times New Roman" w:hAnsi="Times New Roman" w:cs="Times New Roman"/>
          <w:color w:val="000000"/>
          <w:sz w:val="24"/>
          <w:szCs w:val="24"/>
          <w:lang w:val="sr-Cyrl-BA"/>
        </w:rPr>
        <w:t>одржан</w:t>
      </w:r>
      <w:r w:rsidR="007B6AB6">
        <w:rPr>
          <w:rFonts w:ascii="Times New Roman" w:eastAsia="Times New Roman" w:hAnsi="Times New Roman" w:cs="Times New Roman"/>
          <w:color w:val="000000"/>
          <w:sz w:val="24"/>
          <w:szCs w:val="24"/>
          <w:lang w:val="sr-Cyrl-BA"/>
        </w:rPr>
        <w:t>ој 23. фебруара 2023. године</w:t>
      </w:r>
      <w:r w:rsidRPr="00682B99">
        <w:rPr>
          <w:rFonts w:ascii="Times New Roman" w:eastAsia="Times New Roman" w:hAnsi="Times New Roman" w:cs="Times New Roman"/>
          <w:color w:val="000000"/>
          <w:sz w:val="24"/>
          <w:szCs w:val="24"/>
        </w:rPr>
        <w:t>, донио је</w:t>
      </w:r>
      <w:r w:rsidRPr="00682B99">
        <w:rPr>
          <w:rFonts w:ascii="Times New Roman" w:eastAsia="Times New Roman" w:hAnsi="Times New Roman" w:cs="Times New Roman"/>
          <w:color w:val="000000"/>
          <w:sz w:val="24"/>
          <w:szCs w:val="24"/>
        </w:rPr>
        <w:br/>
      </w:r>
    </w:p>
    <w:p w14:paraId="1E1303CF" w14:textId="339B74A0" w:rsidR="00682B99" w:rsidRPr="00682B99" w:rsidRDefault="00682B99" w:rsidP="00682B99">
      <w:pPr>
        <w:shd w:val="clear" w:color="auto" w:fill="FFFFFF"/>
        <w:spacing w:after="150" w:line="240" w:lineRule="auto"/>
        <w:jc w:val="center"/>
        <w:rPr>
          <w:rFonts w:ascii="Times New Roman" w:eastAsia="Times New Roman" w:hAnsi="Times New Roman" w:cs="Times New Roman"/>
          <w:color w:val="000000"/>
          <w:sz w:val="24"/>
          <w:szCs w:val="24"/>
        </w:rPr>
      </w:pPr>
      <w:r w:rsidRPr="00682B99">
        <w:rPr>
          <w:rFonts w:ascii="Times New Roman" w:eastAsia="Times New Roman" w:hAnsi="Times New Roman" w:cs="Times New Roman"/>
          <w:b/>
          <w:bCs/>
          <w:color w:val="000000"/>
          <w:sz w:val="24"/>
          <w:szCs w:val="24"/>
        </w:rPr>
        <w:t>ОДЛУКУ</w:t>
      </w:r>
      <w:r w:rsidRPr="00682B99">
        <w:rPr>
          <w:rFonts w:ascii="Times New Roman" w:eastAsia="Times New Roman" w:hAnsi="Times New Roman" w:cs="Times New Roman"/>
          <w:color w:val="000000"/>
          <w:sz w:val="24"/>
          <w:szCs w:val="24"/>
        </w:rPr>
        <w:br/>
      </w:r>
      <w:r w:rsidRPr="00682B99">
        <w:rPr>
          <w:rFonts w:ascii="Times New Roman" w:eastAsia="Times New Roman" w:hAnsi="Times New Roman" w:cs="Times New Roman"/>
          <w:b/>
          <w:bCs/>
          <w:color w:val="000000"/>
          <w:sz w:val="24"/>
          <w:szCs w:val="24"/>
        </w:rPr>
        <w:t>О УСВАЈАЊУ ДОКУМЕНТА О ТЕХНИЧКО-ТЕХНОЛОШКОМ И СОФТВЕРСКОМ СТАНДАРДУ ЗА РАДНУ СТАНИЦУ У ИНСТИТУЦИЈАМА БОСНЕ И ХЕРЦЕГОВИНЕ</w:t>
      </w:r>
      <w:r w:rsidRPr="00682B99">
        <w:rPr>
          <w:rFonts w:ascii="Times New Roman" w:eastAsia="Times New Roman" w:hAnsi="Times New Roman" w:cs="Times New Roman"/>
          <w:color w:val="000000"/>
          <w:sz w:val="24"/>
          <w:szCs w:val="24"/>
        </w:rPr>
        <w:br/>
      </w:r>
      <w:r w:rsidRPr="00682B99">
        <w:rPr>
          <w:rFonts w:ascii="Times New Roman" w:eastAsia="Times New Roman" w:hAnsi="Times New Roman" w:cs="Times New Roman"/>
          <w:color w:val="000000"/>
          <w:sz w:val="24"/>
          <w:szCs w:val="24"/>
        </w:rPr>
        <w:br/>
      </w:r>
    </w:p>
    <w:p w14:paraId="5A85F18B" w14:textId="77777777" w:rsidR="00682B99" w:rsidRPr="00682B99" w:rsidRDefault="00682B99" w:rsidP="00682B99">
      <w:pPr>
        <w:shd w:val="clear" w:color="auto" w:fill="FFFFFF"/>
        <w:spacing w:after="150" w:line="240" w:lineRule="auto"/>
        <w:jc w:val="center"/>
        <w:rPr>
          <w:rFonts w:ascii="Times New Roman" w:eastAsia="Times New Roman" w:hAnsi="Times New Roman" w:cs="Times New Roman"/>
          <w:color w:val="000000"/>
          <w:sz w:val="24"/>
          <w:szCs w:val="24"/>
        </w:rPr>
      </w:pPr>
      <w:r w:rsidRPr="00682B99">
        <w:rPr>
          <w:rFonts w:ascii="Times New Roman" w:eastAsia="Times New Roman" w:hAnsi="Times New Roman" w:cs="Times New Roman"/>
          <w:b/>
          <w:bCs/>
          <w:color w:val="000000"/>
          <w:sz w:val="24"/>
          <w:szCs w:val="24"/>
        </w:rPr>
        <w:t>Члан 1.</w:t>
      </w:r>
      <w:r w:rsidRPr="00682B99">
        <w:rPr>
          <w:rFonts w:ascii="Times New Roman" w:eastAsia="Times New Roman" w:hAnsi="Times New Roman" w:cs="Times New Roman"/>
          <w:color w:val="000000"/>
          <w:sz w:val="24"/>
          <w:szCs w:val="24"/>
        </w:rPr>
        <w:br/>
      </w:r>
      <w:r w:rsidRPr="00682B99">
        <w:rPr>
          <w:rFonts w:ascii="Times New Roman" w:eastAsia="Times New Roman" w:hAnsi="Times New Roman" w:cs="Times New Roman"/>
          <w:b/>
          <w:bCs/>
          <w:color w:val="000000"/>
          <w:sz w:val="24"/>
          <w:szCs w:val="24"/>
        </w:rPr>
        <w:t>(Предмет Одлуке)</w:t>
      </w:r>
      <w:r w:rsidRPr="00682B99">
        <w:rPr>
          <w:rFonts w:ascii="Times New Roman" w:eastAsia="Times New Roman" w:hAnsi="Times New Roman" w:cs="Times New Roman"/>
          <w:color w:val="000000"/>
          <w:sz w:val="24"/>
          <w:szCs w:val="24"/>
        </w:rPr>
        <w:br/>
      </w:r>
    </w:p>
    <w:p w14:paraId="5F903710" w14:textId="77777777" w:rsidR="00682B99" w:rsidRPr="00682B99" w:rsidRDefault="00682B99" w:rsidP="00682B99">
      <w:pPr>
        <w:shd w:val="clear" w:color="auto" w:fill="FFFFFF"/>
        <w:spacing w:after="0" w:line="240" w:lineRule="auto"/>
        <w:rPr>
          <w:rFonts w:ascii="Times New Roman" w:eastAsia="Times New Roman" w:hAnsi="Times New Roman" w:cs="Times New Roman"/>
          <w:color w:val="000000"/>
          <w:sz w:val="24"/>
          <w:szCs w:val="24"/>
        </w:rPr>
      </w:pPr>
      <w:r w:rsidRPr="00682B99">
        <w:rPr>
          <w:rFonts w:ascii="Times New Roman" w:eastAsia="Times New Roman" w:hAnsi="Times New Roman" w:cs="Times New Roman"/>
          <w:color w:val="000000"/>
          <w:sz w:val="24"/>
          <w:szCs w:val="24"/>
        </w:rPr>
        <w:t>Овом одлуком усваја се Документ о техничко-технолошком и софтверском стандарду за радну станицу у институцијама Босне и Херцеговине (у даљњем тексту: Документ) који је дио ове одлуке.</w:t>
      </w:r>
      <w:r w:rsidRPr="00682B99">
        <w:rPr>
          <w:rFonts w:ascii="Times New Roman" w:eastAsia="Times New Roman" w:hAnsi="Times New Roman" w:cs="Times New Roman"/>
          <w:color w:val="000000"/>
          <w:sz w:val="24"/>
          <w:szCs w:val="24"/>
        </w:rPr>
        <w:br/>
      </w:r>
      <w:r w:rsidRPr="00682B99">
        <w:rPr>
          <w:rFonts w:ascii="Times New Roman" w:eastAsia="Times New Roman" w:hAnsi="Times New Roman" w:cs="Times New Roman"/>
          <w:color w:val="000000"/>
          <w:sz w:val="24"/>
          <w:szCs w:val="24"/>
        </w:rPr>
        <w:br/>
      </w:r>
    </w:p>
    <w:p w14:paraId="3A9D4B49" w14:textId="77777777" w:rsidR="00682B99" w:rsidRPr="00682B99" w:rsidRDefault="00682B99" w:rsidP="00682B99">
      <w:pPr>
        <w:shd w:val="clear" w:color="auto" w:fill="FFFFFF"/>
        <w:spacing w:after="150" w:line="240" w:lineRule="auto"/>
        <w:jc w:val="center"/>
        <w:rPr>
          <w:rFonts w:ascii="Times New Roman" w:eastAsia="Times New Roman" w:hAnsi="Times New Roman" w:cs="Times New Roman"/>
          <w:color w:val="000000"/>
          <w:sz w:val="24"/>
          <w:szCs w:val="24"/>
        </w:rPr>
      </w:pPr>
      <w:r w:rsidRPr="00682B99">
        <w:rPr>
          <w:rFonts w:ascii="Times New Roman" w:eastAsia="Times New Roman" w:hAnsi="Times New Roman" w:cs="Times New Roman"/>
          <w:b/>
          <w:bCs/>
          <w:color w:val="000000"/>
          <w:sz w:val="24"/>
          <w:szCs w:val="24"/>
        </w:rPr>
        <w:t>Члан 2.</w:t>
      </w:r>
      <w:r w:rsidRPr="00682B99">
        <w:rPr>
          <w:rFonts w:ascii="Times New Roman" w:eastAsia="Times New Roman" w:hAnsi="Times New Roman" w:cs="Times New Roman"/>
          <w:color w:val="000000"/>
          <w:sz w:val="24"/>
          <w:szCs w:val="24"/>
        </w:rPr>
        <w:br/>
      </w:r>
      <w:r w:rsidRPr="00682B99">
        <w:rPr>
          <w:rFonts w:ascii="Times New Roman" w:eastAsia="Times New Roman" w:hAnsi="Times New Roman" w:cs="Times New Roman"/>
          <w:b/>
          <w:bCs/>
          <w:color w:val="000000"/>
          <w:sz w:val="24"/>
          <w:szCs w:val="24"/>
        </w:rPr>
        <w:t>(Дјелокруг примјене)</w:t>
      </w:r>
      <w:r w:rsidRPr="00682B99">
        <w:rPr>
          <w:rFonts w:ascii="Times New Roman" w:eastAsia="Times New Roman" w:hAnsi="Times New Roman" w:cs="Times New Roman"/>
          <w:color w:val="000000"/>
          <w:sz w:val="24"/>
          <w:szCs w:val="24"/>
        </w:rPr>
        <w:br/>
      </w:r>
    </w:p>
    <w:p w14:paraId="3F5E0DA1" w14:textId="6DD5FC9B" w:rsidR="00682B99" w:rsidRPr="00682B99" w:rsidRDefault="00682B99" w:rsidP="00682B99">
      <w:pPr>
        <w:shd w:val="clear" w:color="auto" w:fill="FFFFFF"/>
        <w:spacing w:after="0" w:line="240" w:lineRule="auto"/>
        <w:rPr>
          <w:rFonts w:ascii="Times New Roman" w:eastAsia="Times New Roman" w:hAnsi="Times New Roman" w:cs="Times New Roman"/>
          <w:color w:val="000000"/>
          <w:sz w:val="24"/>
          <w:szCs w:val="24"/>
        </w:rPr>
      </w:pPr>
      <w:r w:rsidRPr="00682B99">
        <w:rPr>
          <w:rFonts w:ascii="Times New Roman" w:eastAsia="Times New Roman" w:hAnsi="Times New Roman" w:cs="Times New Roman"/>
          <w:color w:val="000000"/>
          <w:sz w:val="24"/>
          <w:szCs w:val="24"/>
        </w:rPr>
        <w:t>Документ из члана 1. ове одлуке примјењује се у свим институцијама Босне и Херцеговине.</w:t>
      </w:r>
      <w:r w:rsidRPr="00682B99">
        <w:rPr>
          <w:rFonts w:ascii="Times New Roman" w:eastAsia="Times New Roman" w:hAnsi="Times New Roman" w:cs="Times New Roman"/>
          <w:color w:val="000000"/>
          <w:sz w:val="24"/>
          <w:szCs w:val="24"/>
        </w:rPr>
        <w:br/>
      </w:r>
    </w:p>
    <w:p w14:paraId="163DB8BA" w14:textId="77777777" w:rsidR="00682B99" w:rsidRPr="00682B99" w:rsidRDefault="00682B99" w:rsidP="00682B99">
      <w:pPr>
        <w:shd w:val="clear" w:color="auto" w:fill="FFFFFF"/>
        <w:spacing w:after="150" w:line="240" w:lineRule="auto"/>
        <w:jc w:val="center"/>
        <w:rPr>
          <w:rFonts w:ascii="Times New Roman" w:eastAsia="Times New Roman" w:hAnsi="Times New Roman" w:cs="Times New Roman"/>
          <w:color w:val="000000"/>
          <w:sz w:val="24"/>
          <w:szCs w:val="24"/>
        </w:rPr>
      </w:pPr>
      <w:r w:rsidRPr="00682B99">
        <w:rPr>
          <w:rFonts w:ascii="Times New Roman" w:eastAsia="Times New Roman" w:hAnsi="Times New Roman" w:cs="Times New Roman"/>
          <w:b/>
          <w:bCs/>
          <w:color w:val="000000"/>
          <w:sz w:val="24"/>
          <w:szCs w:val="24"/>
        </w:rPr>
        <w:t>Члан 3.</w:t>
      </w:r>
      <w:r w:rsidRPr="00682B99">
        <w:rPr>
          <w:rFonts w:ascii="Times New Roman" w:eastAsia="Times New Roman" w:hAnsi="Times New Roman" w:cs="Times New Roman"/>
          <w:color w:val="000000"/>
          <w:sz w:val="24"/>
          <w:szCs w:val="24"/>
        </w:rPr>
        <w:br/>
      </w:r>
      <w:r w:rsidRPr="00682B99">
        <w:rPr>
          <w:rFonts w:ascii="Times New Roman" w:eastAsia="Times New Roman" w:hAnsi="Times New Roman" w:cs="Times New Roman"/>
          <w:b/>
          <w:bCs/>
          <w:color w:val="000000"/>
          <w:sz w:val="24"/>
          <w:szCs w:val="24"/>
        </w:rPr>
        <w:t>(Престанак важења)</w:t>
      </w:r>
      <w:r w:rsidRPr="00682B99">
        <w:rPr>
          <w:rFonts w:ascii="Times New Roman" w:eastAsia="Times New Roman" w:hAnsi="Times New Roman" w:cs="Times New Roman"/>
          <w:color w:val="000000"/>
          <w:sz w:val="24"/>
          <w:szCs w:val="24"/>
        </w:rPr>
        <w:br/>
      </w:r>
    </w:p>
    <w:p w14:paraId="58E465E0" w14:textId="4548C862" w:rsidR="00682B99" w:rsidRPr="00682B99" w:rsidRDefault="00682B99" w:rsidP="00682B99">
      <w:pPr>
        <w:shd w:val="clear" w:color="auto" w:fill="FFFFFF"/>
        <w:spacing w:after="0" w:line="240" w:lineRule="auto"/>
        <w:rPr>
          <w:rFonts w:ascii="Times New Roman" w:eastAsia="Times New Roman" w:hAnsi="Times New Roman" w:cs="Times New Roman"/>
          <w:color w:val="000000"/>
          <w:sz w:val="24"/>
          <w:szCs w:val="24"/>
        </w:rPr>
      </w:pPr>
      <w:r w:rsidRPr="00682B99">
        <w:rPr>
          <w:rFonts w:ascii="Times New Roman" w:eastAsia="Times New Roman" w:hAnsi="Times New Roman" w:cs="Times New Roman"/>
          <w:color w:val="000000"/>
          <w:sz w:val="24"/>
          <w:szCs w:val="24"/>
        </w:rPr>
        <w:t>Ступањем на снагу ове одлуке престаје да важи Одлука о усвајању Документа о техничко-технолошком и софтверском стандарду за радну станицу у институцијама Босне и Херцеговине ("Службени гласник БиХ", број 27/14).</w:t>
      </w:r>
      <w:r w:rsidRPr="00682B99">
        <w:rPr>
          <w:rFonts w:ascii="Times New Roman" w:eastAsia="Times New Roman" w:hAnsi="Times New Roman" w:cs="Times New Roman"/>
          <w:color w:val="000000"/>
          <w:sz w:val="24"/>
          <w:szCs w:val="24"/>
        </w:rPr>
        <w:br/>
      </w:r>
    </w:p>
    <w:p w14:paraId="4D2525F4" w14:textId="77777777" w:rsidR="00682B99" w:rsidRPr="00682B99" w:rsidRDefault="00682B99" w:rsidP="00682B99">
      <w:pPr>
        <w:shd w:val="clear" w:color="auto" w:fill="FFFFFF"/>
        <w:spacing w:after="150" w:line="240" w:lineRule="auto"/>
        <w:jc w:val="center"/>
        <w:rPr>
          <w:rFonts w:ascii="Times New Roman" w:eastAsia="Times New Roman" w:hAnsi="Times New Roman" w:cs="Times New Roman"/>
          <w:color w:val="000000"/>
          <w:sz w:val="24"/>
          <w:szCs w:val="24"/>
        </w:rPr>
      </w:pPr>
      <w:r w:rsidRPr="00682B99">
        <w:rPr>
          <w:rFonts w:ascii="Times New Roman" w:eastAsia="Times New Roman" w:hAnsi="Times New Roman" w:cs="Times New Roman"/>
          <w:b/>
          <w:bCs/>
          <w:color w:val="000000"/>
          <w:sz w:val="24"/>
          <w:szCs w:val="24"/>
        </w:rPr>
        <w:t>Члан 4.</w:t>
      </w:r>
      <w:r w:rsidRPr="00682B99">
        <w:rPr>
          <w:rFonts w:ascii="Times New Roman" w:eastAsia="Times New Roman" w:hAnsi="Times New Roman" w:cs="Times New Roman"/>
          <w:color w:val="000000"/>
          <w:sz w:val="24"/>
          <w:szCs w:val="24"/>
        </w:rPr>
        <w:br/>
      </w:r>
      <w:r w:rsidRPr="00682B99">
        <w:rPr>
          <w:rFonts w:ascii="Times New Roman" w:eastAsia="Times New Roman" w:hAnsi="Times New Roman" w:cs="Times New Roman"/>
          <w:b/>
          <w:bCs/>
          <w:color w:val="000000"/>
          <w:sz w:val="24"/>
          <w:szCs w:val="24"/>
        </w:rPr>
        <w:t>(Ступање на снагу)</w:t>
      </w:r>
      <w:r w:rsidRPr="00682B99">
        <w:rPr>
          <w:rFonts w:ascii="Times New Roman" w:eastAsia="Times New Roman" w:hAnsi="Times New Roman" w:cs="Times New Roman"/>
          <w:color w:val="000000"/>
          <w:sz w:val="24"/>
          <w:szCs w:val="24"/>
        </w:rPr>
        <w:br/>
      </w:r>
    </w:p>
    <w:p w14:paraId="252DEAD8" w14:textId="77777777" w:rsidR="00682B99" w:rsidRPr="00682B99" w:rsidRDefault="00682B99" w:rsidP="00682B99">
      <w:pPr>
        <w:shd w:val="clear" w:color="auto" w:fill="FFFFFF"/>
        <w:spacing w:after="0" w:line="240" w:lineRule="auto"/>
        <w:rPr>
          <w:rFonts w:ascii="Times New Roman" w:eastAsia="Times New Roman" w:hAnsi="Times New Roman" w:cs="Times New Roman"/>
          <w:color w:val="000000"/>
          <w:sz w:val="24"/>
          <w:szCs w:val="24"/>
        </w:rPr>
      </w:pPr>
      <w:r w:rsidRPr="00682B99">
        <w:rPr>
          <w:rFonts w:ascii="Times New Roman" w:eastAsia="Times New Roman" w:hAnsi="Times New Roman" w:cs="Times New Roman"/>
          <w:color w:val="000000"/>
          <w:sz w:val="24"/>
          <w:szCs w:val="24"/>
        </w:rPr>
        <w:t>Одлука ступа на снагу даном доношења и објављује се у "Службеном гласнику БиХ".</w:t>
      </w:r>
      <w:r w:rsidRPr="00682B99">
        <w:rPr>
          <w:rFonts w:ascii="Times New Roman" w:eastAsia="Times New Roman" w:hAnsi="Times New Roman" w:cs="Times New Roman"/>
          <w:color w:val="000000"/>
          <w:sz w:val="24"/>
          <w:szCs w:val="24"/>
        </w:rPr>
        <w:br/>
      </w:r>
    </w:p>
    <w:p w14:paraId="6C914E0E" w14:textId="241B948A" w:rsidR="000C7085" w:rsidRDefault="00682B99" w:rsidP="00682B99">
      <w:pPr>
        <w:shd w:val="clear" w:color="auto" w:fill="FFFFFF"/>
        <w:spacing w:after="150" w:line="240" w:lineRule="auto"/>
        <w:rPr>
          <w:rFonts w:ascii="Times New Roman" w:eastAsia="Times New Roman" w:hAnsi="Times New Roman" w:cs="Times New Roman"/>
          <w:color w:val="000000"/>
          <w:sz w:val="24"/>
          <w:szCs w:val="24"/>
        </w:rPr>
      </w:pPr>
      <w:r w:rsidRPr="00682B99">
        <w:rPr>
          <w:rFonts w:ascii="Times New Roman" w:eastAsia="Times New Roman" w:hAnsi="Times New Roman" w:cs="Times New Roman"/>
          <w:color w:val="000000"/>
          <w:sz w:val="24"/>
          <w:szCs w:val="24"/>
        </w:rPr>
        <w:t>СМ број 132/20</w:t>
      </w:r>
      <w:r w:rsidRPr="00682B99">
        <w:rPr>
          <w:rFonts w:ascii="Times New Roman" w:eastAsia="Times New Roman" w:hAnsi="Times New Roman" w:cs="Times New Roman"/>
          <w:color w:val="000000"/>
          <w:sz w:val="24"/>
          <w:szCs w:val="24"/>
        </w:rPr>
        <w:br/>
        <w:t>18. јуна 2020. године</w:t>
      </w:r>
      <w:r w:rsidRPr="00682B99">
        <w:rPr>
          <w:rFonts w:ascii="Times New Roman" w:eastAsia="Times New Roman" w:hAnsi="Times New Roman" w:cs="Times New Roman"/>
          <w:color w:val="000000"/>
          <w:sz w:val="24"/>
          <w:szCs w:val="24"/>
        </w:rPr>
        <w:br/>
        <w:t>Сарајево</w:t>
      </w:r>
      <w:r w:rsidRPr="00682B99">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682B99">
        <w:rPr>
          <w:rFonts w:ascii="Times New Roman" w:eastAsia="Times New Roman" w:hAnsi="Times New Roman" w:cs="Times New Roman"/>
          <w:color w:val="000000"/>
          <w:sz w:val="24"/>
          <w:szCs w:val="24"/>
        </w:rPr>
        <w:t>Предсједавајући</w:t>
      </w:r>
      <w:r w:rsidRPr="00682B99">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682B99">
        <w:rPr>
          <w:rFonts w:ascii="Times New Roman" w:eastAsia="Times New Roman" w:hAnsi="Times New Roman" w:cs="Times New Roman"/>
          <w:color w:val="000000"/>
          <w:sz w:val="24"/>
          <w:szCs w:val="24"/>
        </w:rPr>
        <w:t>Савјета министара БиХ</w:t>
      </w:r>
      <w:r w:rsidRPr="00682B99">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682B99">
        <w:rPr>
          <w:rFonts w:ascii="Times New Roman" w:eastAsia="Times New Roman" w:hAnsi="Times New Roman" w:cs="Times New Roman"/>
          <w:color w:val="000000"/>
          <w:sz w:val="24"/>
          <w:szCs w:val="24"/>
        </w:rPr>
        <w:t>Др </w:t>
      </w:r>
      <w:r w:rsidRPr="00682B99">
        <w:rPr>
          <w:rFonts w:ascii="Times New Roman" w:eastAsia="Times New Roman" w:hAnsi="Times New Roman" w:cs="Times New Roman"/>
          <w:b/>
          <w:bCs/>
          <w:color w:val="000000"/>
          <w:sz w:val="24"/>
          <w:szCs w:val="24"/>
        </w:rPr>
        <w:t>Зоран Тегелтија</w:t>
      </w:r>
      <w:r w:rsidRPr="00682B99">
        <w:rPr>
          <w:rFonts w:ascii="Times New Roman" w:eastAsia="Times New Roman" w:hAnsi="Times New Roman" w:cs="Times New Roman"/>
          <w:color w:val="000000"/>
          <w:sz w:val="24"/>
          <w:szCs w:val="24"/>
        </w:rPr>
        <w:t>, с. р.</w:t>
      </w:r>
    </w:p>
    <w:p w14:paraId="14FD242E" w14:textId="77777777" w:rsidR="004D7FFD" w:rsidRPr="001E06A4" w:rsidRDefault="004D7FFD" w:rsidP="004D7FFD">
      <w:pPr>
        <w:jc w:val="center"/>
        <w:rPr>
          <w:rFonts w:ascii="Times New Roman" w:hAnsi="Times New Roman" w:cs="Times New Roman"/>
          <w:b/>
          <w:lang w:val="sr-Cyrl-BA"/>
        </w:rPr>
      </w:pPr>
      <w:r w:rsidRPr="001E06A4">
        <w:rPr>
          <w:rFonts w:ascii="Times New Roman" w:hAnsi="Times New Roman" w:cs="Times New Roman"/>
          <w:b/>
          <w:lang w:val="sr-Cyrl-BA"/>
        </w:rPr>
        <w:lastRenderedPageBreak/>
        <w:t>ДОКУМЕНТ О ТЕХНИЧКО-ТЕХНОЛОШКОМ И СОФТВЕРСКОМ СТАНДАРДУ ЗА РАДНУ СТАНИЦУ У ИНСТИТУЦИЈАМА БОСНЕ И ХЕРЦЕГОВИНЕ</w:t>
      </w:r>
    </w:p>
    <w:p w14:paraId="4E61A2D2" w14:textId="77777777" w:rsidR="004D7FFD" w:rsidRPr="001E06A4" w:rsidRDefault="004D7FFD" w:rsidP="004D7FFD">
      <w:pPr>
        <w:rPr>
          <w:rFonts w:ascii="Times New Roman" w:hAnsi="Times New Roman" w:cs="Times New Roman"/>
          <w:b/>
          <w:lang w:val="sr-Cyrl-BA"/>
        </w:rPr>
      </w:pPr>
    </w:p>
    <w:p w14:paraId="12B02F47" w14:textId="77777777" w:rsidR="004D7FFD" w:rsidRPr="001E06A4" w:rsidRDefault="004D7FFD" w:rsidP="004D7FFD">
      <w:pPr>
        <w:rPr>
          <w:rFonts w:ascii="Times New Roman" w:hAnsi="Times New Roman" w:cs="Times New Roman"/>
          <w:lang w:val="sr-Cyrl-BA"/>
        </w:rPr>
      </w:pPr>
    </w:p>
    <w:p w14:paraId="0C127A3B" w14:textId="77777777" w:rsidR="004D7FFD" w:rsidRPr="001E06A4" w:rsidRDefault="004D7FFD" w:rsidP="004D7FFD">
      <w:pPr>
        <w:pStyle w:val="ListParagraph"/>
        <w:numPr>
          <w:ilvl w:val="0"/>
          <w:numId w:val="1"/>
        </w:numPr>
        <w:jc w:val="both"/>
        <w:rPr>
          <w:b/>
          <w:lang w:val="sr-Cyrl-BA"/>
        </w:rPr>
      </w:pPr>
      <w:r w:rsidRPr="001E06A4">
        <w:rPr>
          <w:b/>
          <w:lang w:val="sr-Cyrl-BA"/>
        </w:rPr>
        <w:t>Предмет Документа</w:t>
      </w:r>
    </w:p>
    <w:p w14:paraId="3BE7EF31" w14:textId="77777777" w:rsidR="004D7FFD" w:rsidRPr="001E06A4" w:rsidRDefault="004D7FFD" w:rsidP="004D7FFD">
      <w:pPr>
        <w:jc w:val="both"/>
        <w:rPr>
          <w:rFonts w:ascii="Times New Roman" w:hAnsi="Times New Roman" w:cs="Times New Roman"/>
          <w:lang w:val="sr-Cyrl-BA"/>
        </w:rPr>
      </w:pPr>
    </w:p>
    <w:p w14:paraId="4BD008C3"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Документ о техничко</w:t>
      </w:r>
      <w:r w:rsidRPr="001E06A4">
        <w:rPr>
          <w:rFonts w:ascii="Times New Roman" w:hAnsi="Times New Roman" w:cs="Times New Roman"/>
          <w:b/>
          <w:lang w:val="sr-Cyrl-BA"/>
        </w:rPr>
        <w:t>-</w:t>
      </w:r>
      <w:r w:rsidRPr="001E06A4">
        <w:rPr>
          <w:rFonts w:ascii="Times New Roman" w:hAnsi="Times New Roman" w:cs="Times New Roman"/>
          <w:lang w:val="sr-Cyrl-BA"/>
        </w:rPr>
        <w:t>технолошком и софтверском стандарду за радну станицу у институцијама Босне и Херцеговине (у даљем тексту: институције) дефинише минималне техничко</w:t>
      </w:r>
      <w:r w:rsidRPr="001E06A4">
        <w:rPr>
          <w:rFonts w:ascii="Times New Roman" w:hAnsi="Times New Roman" w:cs="Times New Roman"/>
          <w:b/>
          <w:lang w:val="sr-Cyrl-BA"/>
        </w:rPr>
        <w:t>-</w:t>
      </w:r>
      <w:r w:rsidRPr="001E06A4">
        <w:rPr>
          <w:rFonts w:ascii="Times New Roman" w:hAnsi="Times New Roman" w:cs="Times New Roman"/>
          <w:lang w:val="sr-Cyrl-BA"/>
        </w:rPr>
        <w:t xml:space="preserve">технолошке и софтверске захтјеве за стандардизацију радних станица које су у употреби у институцијама Босне и Херцеговине.   </w:t>
      </w:r>
    </w:p>
    <w:p w14:paraId="06ECF224"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 xml:space="preserve">Усвајањем овог документа о техничко-технолошком и софтверском стандарду за радну станицу у институцијама Босне и Херцеговине (у даљем тексту: Документ) институције се обавезују на стандардизацију радних станица када су у питању хардвер и софтвер. Документом се одређују и смјернице за набавку рачунарске опреме и рачунарског оперативног система и минимум апликативих програма који морају бити инсталирани на радној станици, дефинишу се и почетне минималне перформансе за различите типове радних станица те се прописује поступак приликом одређивања минималних рачунарских перформанси приликом будућих набавки рачунарске опреме. </w:t>
      </w:r>
    </w:p>
    <w:p w14:paraId="4B1205A0" w14:textId="77777777" w:rsidR="004D7FFD" w:rsidRPr="001E06A4" w:rsidRDefault="004D7FFD" w:rsidP="004D7FFD">
      <w:pPr>
        <w:rPr>
          <w:rFonts w:ascii="Times New Roman" w:hAnsi="Times New Roman" w:cs="Times New Roman"/>
          <w:lang w:val="sr-Cyrl-BA"/>
        </w:rPr>
      </w:pPr>
    </w:p>
    <w:p w14:paraId="0D6EADF5" w14:textId="77777777" w:rsidR="004D7FFD" w:rsidRPr="001E06A4" w:rsidRDefault="004D7FFD" w:rsidP="004D7FFD">
      <w:pPr>
        <w:pStyle w:val="ListParagraph"/>
        <w:numPr>
          <w:ilvl w:val="0"/>
          <w:numId w:val="1"/>
        </w:numPr>
        <w:rPr>
          <w:b/>
          <w:lang w:val="sr-Cyrl-BA"/>
        </w:rPr>
      </w:pPr>
      <w:r w:rsidRPr="001E06A4">
        <w:rPr>
          <w:b/>
          <w:lang w:val="sr-Cyrl-BA"/>
        </w:rPr>
        <w:t>Значење појединих појмова</w:t>
      </w:r>
    </w:p>
    <w:p w14:paraId="6A1459E2" w14:textId="77777777" w:rsidR="004D7FFD" w:rsidRPr="001E06A4" w:rsidRDefault="004D7FFD" w:rsidP="004D7FFD">
      <w:pPr>
        <w:ind w:left="426"/>
        <w:jc w:val="both"/>
        <w:rPr>
          <w:rFonts w:ascii="Times New Roman" w:hAnsi="Times New Roman" w:cs="Times New Roman"/>
          <w:lang w:val="sr-Cyrl-BA"/>
        </w:rPr>
      </w:pPr>
    </w:p>
    <w:p w14:paraId="29C910B0" w14:textId="77777777" w:rsidR="004D7FFD" w:rsidRPr="001E06A4" w:rsidRDefault="004D7FFD" w:rsidP="004D7FFD">
      <w:pPr>
        <w:jc w:val="both"/>
        <w:rPr>
          <w:rFonts w:ascii="Times New Roman" w:hAnsi="Times New Roman" w:cs="Times New Roman"/>
          <w:b/>
          <w:lang w:val="sr-Cyrl-BA"/>
        </w:rPr>
      </w:pPr>
      <w:r w:rsidRPr="001E06A4">
        <w:rPr>
          <w:rFonts w:ascii="Times New Roman" w:hAnsi="Times New Roman" w:cs="Times New Roman"/>
          <w:lang w:val="sr-Cyrl-BA"/>
        </w:rPr>
        <w:t>Изрази употријебљени у овом документу имају сљедеће значење:</w:t>
      </w:r>
    </w:p>
    <w:p w14:paraId="219204C2" w14:textId="77777777" w:rsidR="004D7FFD" w:rsidRPr="001E06A4" w:rsidRDefault="004D7FFD" w:rsidP="004D7FFD">
      <w:pPr>
        <w:jc w:val="both"/>
        <w:rPr>
          <w:rFonts w:ascii="Times New Roman" w:hAnsi="Times New Roman" w:cs="Times New Roman"/>
          <w:lang w:val="sr-Cyrl-BA"/>
        </w:rPr>
      </w:pPr>
    </w:p>
    <w:p w14:paraId="79CD51A0"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b/>
          <w:lang w:val="sr-Cyrl-BA"/>
        </w:rPr>
        <w:t>„Хардвер“</w:t>
      </w:r>
      <w:r w:rsidRPr="001E06A4">
        <w:rPr>
          <w:rFonts w:ascii="Times New Roman" w:hAnsi="Times New Roman" w:cs="Times New Roman"/>
          <w:lang w:val="sr-Cyrl-BA"/>
        </w:rPr>
        <w:t xml:space="preserve"> је материјална основа информационог система, у коју убрајамо: рачунар, улазно</w:t>
      </w:r>
      <w:r w:rsidRPr="001E06A4">
        <w:rPr>
          <w:rFonts w:ascii="Times New Roman" w:hAnsi="Times New Roman" w:cs="Times New Roman"/>
          <w:b/>
          <w:lang w:val="sr-Cyrl-BA"/>
        </w:rPr>
        <w:t>-</w:t>
      </w:r>
      <w:r w:rsidRPr="001E06A4">
        <w:rPr>
          <w:rFonts w:ascii="Times New Roman" w:hAnsi="Times New Roman" w:cs="Times New Roman"/>
          <w:lang w:val="sr-Cyrl-BA"/>
        </w:rPr>
        <w:t>излазне уређаје, уређаје за пренос података на даљину и осталу опрему неопходну за обраду, приказ, размјену и дијељење података;</w:t>
      </w:r>
    </w:p>
    <w:p w14:paraId="54C16E72" w14:textId="77777777" w:rsidR="004D7FFD" w:rsidRPr="001E06A4" w:rsidRDefault="004D7FFD" w:rsidP="004D7FFD">
      <w:pPr>
        <w:pStyle w:val="ListParagraph"/>
        <w:ind w:left="0"/>
        <w:jc w:val="both"/>
        <w:rPr>
          <w:lang w:val="sr-Cyrl-BA"/>
        </w:rPr>
      </w:pPr>
    </w:p>
    <w:p w14:paraId="1BB6E70E"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b/>
          <w:lang w:val="sr-Cyrl-BA"/>
        </w:rPr>
        <w:t>„Информација”</w:t>
      </w:r>
      <w:r w:rsidRPr="001E06A4">
        <w:rPr>
          <w:rFonts w:ascii="Times New Roman" w:hAnsi="Times New Roman" w:cs="Times New Roman"/>
          <w:lang w:val="sr-Cyrl-BA"/>
        </w:rPr>
        <w:t xml:space="preserve"> је резултат обраде, манипулације, организовања и интерпретације података који дају одређено знање примаоцу;</w:t>
      </w:r>
    </w:p>
    <w:p w14:paraId="52CABD2E" w14:textId="77777777" w:rsidR="004D7FFD" w:rsidRPr="001E06A4" w:rsidRDefault="004D7FFD" w:rsidP="004D7FFD">
      <w:pPr>
        <w:pStyle w:val="ListParagraph"/>
        <w:ind w:left="0"/>
        <w:jc w:val="both"/>
        <w:rPr>
          <w:lang w:val="sr-Cyrl-BA"/>
        </w:rPr>
      </w:pPr>
    </w:p>
    <w:p w14:paraId="46C87749"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b/>
          <w:lang w:val="sr-Cyrl-BA"/>
        </w:rPr>
        <w:t>„Информациони систем”</w:t>
      </w:r>
      <w:r w:rsidRPr="001E06A4">
        <w:rPr>
          <w:rFonts w:ascii="Times New Roman" w:hAnsi="Times New Roman" w:cs="Times New Roman"/>
          <w:lang w:val="sr-Cyrl-BA"/>
        </w:rPr>
        <w:t xml:space="preserve"> представља систем за прикупљање, обраду, пренос, похрану и дистрибуцију информација те их чини доступним и употребљивим;</w:t>
      </w:r>
    </w:p>
    <w:p w14:paraId="139502BD" w14:textId="77777777" w:rsidR="004D7FFD" w:rsidRPr="001E06A4" w:rsidRDefault="004D7FFD" w:rsidP="004D7FFD">
      <w:pPr>
        <w:pStyle w:val="ListParagraph"/>
        <w:ind w:left="0"/>
        <w:jc w:val="both"/>
        <w:rPr>
          <w:lang w:val="sr-Cyrl-BA"/>
        </w:rPr>
      </w:pPr>
    </w:p>
    <w:p w14:paraId="5696D09E"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b/>
          <w:lang w:val="sr-Cyrl-BA"/>
        </w:rPr>
        <w:t xml:space="preserve">„Информационо-комуникационе технологије (ИКТ)” </w:t>
      </w:r>
      <w:r w:rsidRPr="001E06A4">
        <w:rPr>
          <w:rFonts w:ascii="Times New Roman" w:hAnsi="Times New Roman" w:cs="Times New Roman"/>
          <w:lang w:val="sr-Cyrl-BA"/>
        </w:rPr>
        <w:t>представљају скуп информационих технологија које се користе у процесу прикупљања, одабира, обраде, преноса, верификације, складиштења, приказа, објављивања и дијељења информација у процесима комуникације, код којих су јасно раздвојене компоненте информације и комуникације;</w:t>
      </w:r>
    </w:p>
    <w:p w14:paraId="72CE33EF" w14:textId="77777777" w:rsidR="004D7FFD" w:rsidRPr="001E06A4" w:rsidRDefault="004D7FFD" w:rsidP="004D7FFD">
      <w:pPr>
        <w:pStyle w:val="ListParagraph"/>
        <w:ind w:left="0"/>
        <w:jc w:val="both"/>
        <w:rPr>
          <w:lang w:val="sr-Cyrl-BA"/>
        </w:rPr>
      </w:pPr>
    </w:p>
    <w:p w14:paraId="6BAB3F4C"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b/>
          <w:lang w:val="sr-Cyrl-BA"/>
        </w:rPr>
        <w:t>„Интернет”</w:t>
      </w:r>
      <w:r w:rsidRPr="001E06A4">
        <w:rPr>
          <w:rFonts w:ascii="Times New Roman" w:hAnsi="Times New Roman" w:cs="Times New Roman"/>
          <w:lang w:val="sr-Cyrl-BA"/>
        </w:rPr>
        <w:t xml:space="preserve"> је глобална рачунарска мрежа, сачињена од великог броја међусобно повезаних рачунарских мрежа и уређаја, која омогућава размјену података између рачунара;</w:t>
      </w:r>
    </w:p>
    <w:p w14:paraId="23A840F8" w14:textId="77777777" w:rsidR="004D7FFD" w:rsidRPr="001E06A4" w:rsidRDefault="004D7FFD" w:rsidP="004D7FFD">
      <w:pPr>
        <w:pStyle w:val="ListParagraph"/>
        <w:ind w:left="0"/>
        <w:jc w:val="both"/>
        <w:rPr>
          <w:lang w:val="sr-Cyrl-BA"/>
        </w:rPr>
      </w:pPr>
    </w:p>
    <w:p w14:paraId="08D13566"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b/>
          <w:lang w:val="sr-Cyrl-BA"/>
        </w:rPr>
        <w:lastRenderedPageBreak/>
        <w:t>„Институције Босне и Херцеговине”</w:t>
      </w:r>
      <w:r w:rsidRPr="001E06A4">
        <w:rPr>
          <w:rFonts w:ascii="Times New Roman" w:hAnsi="Times New Roman" w:cs="Times New Roman"/>
          <w:lang w:val="sr-Cyrl-BA"/>
        </w:rPr>
        <w:t xml:space="preserve"> су Савјет министара Босне и Херцеговине, све агенције, дирекције те остале институције које су основали Савјет министара Босне и Херцеговине и Парламентарна скупштине Босне и Херцеговине, а у складу са Законом о управи и Законом о министарствима и другим органима управе Босне и Херцеговине;</w:t>
      </w:r>
    </w:p>
    <w:p w14:paraId="5CFA5295" w14:textId="77777777" w:rsidR="004D7FFD" w:rsidRPr="001E06A4" w:rsidRDefault="004D7FFD" w:rsidP="004D7FFD">
      <w:pPr>
        <w:jc w:val="both"/>
        <w:rPr>
          <w:rFonts w:ascii="Times New Roman" w:hAnsi="Times New Roman" w:cs="Times New Roman"/>
          <w:lang w:val="sr-Cyrl-BA"/>
        </w:rPr>
      </w:pPr>
    </w:p>
    <w:p w14:paraId="0A3F17BE"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b/>
          <w:lang w:val="sr-Cyrl-BA"/>
        </w:rPr>
        <w:t>„Преносни рачунар”</w:t>
      </w:r>
      <w:r w:rsidRPr="001E06A4">
        <w:rPr>
          <w:rFonts w:ascii="Times New Roman" w:hAnsi="Times New Roman" w:cs="Times New Roman"/>
          <w:lang w:val="sr-Cyrl-BA"/>
        </w:rPr>
        <w:t xml:space="preserve"> је персонални рачунар релативно малих димензија, лако преносив, чија је тежина обично у распону од 1 до 6 kg, у зависности од величине, материјала и других конструктивних компоненти. Преносни рачунар у истом кућишту обједињује типичне компоненте персоналног рачунара, укључујући екран, тастатуру, показивачки уређај и звучнике, а за напајање користи пуњиву батерију која омогућава да рачунар ради више часова без напајања из електричне мреже;</w:t>
      </w:r>
    </w:p>
    <w:p w14:paraId="317E7FEF" w14:textId="77777777" w:rsidR="004D7FFD" w:rsidRPr="001E06A4" w:rsidRDefault="004D7FFD" w:rsidP="004D7FFD">
      <w:pPr>
        <w:pStyle w:val="ListParagraph"/>
        <w:ind w:left="0"/>
        <w:jc w:val="both"/>
        <w:rPr>
          <w:lang w:val="sr-Cyrl-BA"/>
        </w:rPr>
      </w:pPr>
    </w:p>
    <w:p w14:paraId="5CFEB83B"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b/>
          <w:lang w:val="sr-Cyrl-BA"/>
        </w:rPr>
        <w:t>„Радна станица”</w:t>
      </w:r>
      <w:r w:rsidRPr="001E06A4">
        <w:rPr>
          <w:rFonts w:ascii="Times New Roman" w:hAnsi="Times New Roman" w:cs="Times New Roman"/>
          <w:lang w:val="sr-Cyrl-BA"/>
        </w:rPr>
        <w:t xml:space="preserve"> подразумијева десктоп, лаптоп или други рачунар којим се служе корисници система у сврху ефикаснијег и бржег обављања свакодневних радних задатака те у сврху комуникације и размјене података;</w:t>
      </w:r>
    </w:p>
    <w:p w14:paraId="32EEA96B" w14:textId="77777777" w:rsidR="004D7FFD" w:rsidRPr="001E06A4" w:rsidRDefault="004D7FFD" w:rsidP="004D7FFD">
      <w:pPr>
        <w:pStyle w:val="ListParagraph"/>
        <w:ind w:left="0"/>
        <w:jc w:val="both"/>
        <w:rPr>
          <w:lang w:val="sr-Cyrl-BA"/>
        </w:rPr>
      </w:pPr>
    </w:p>
    <w:p w14:paraId="08E63CA0"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b/>
          <w:lang w:val="sr-Cyrl-BA"/>
        </w:rPr>
        <w:t>„Софтвер”</w:t>
      </w:r>
      <w:r w:rsidRPr="001E06A4">
        <w:rPr>
          <w:rFonts w:ascii="Times New Roman" w:hAnsi="Times New Roman" w:cs="Times New Roman"/>
          <w:lang w:val="sr-Cyrl-BA"/>
        </w:rPr>
        <w:t xml:space="preserve"> представља уређени скуп наредби које служе за управљање радом рачунара, као и за рјешавање одређеног задатка помоћу рачунара.</w:t>
      </w:r>
    </w:p>
    <w:p w14:paraId="03B075EF" w14:textId="77777777" w:rsidR="004D7FFD" w:rsidRPr="001E06A4" w:rsidRDefault="004D7FFD" w:rsidP="004D7FFD">
      <w:pPr>
        <w:rPr>
          <w:rFonts w:ascii="Times New Roman" w:hAnsi="Times New Roman" w:cs="Times New Roman"/>
          <w:lang w:val="sr-Cyrl-BA"/>
        </w:rPr>
      </w:pPr>
    </w:p>
    <w:p w14:paraId="23A900F5" w14:textId="77777777" w:rsidR="004D7FFD" w:rsidRPr="001E06A4" w:rsidRDefault="004D7FFD" w:rsidP="004D7FFD">
      <w:pPr>
        <w:pStyle w:val="ListParagraph"/>
        <w:numPr>
          <w:ilvl w:val="0"/>
          <w:numId w:val="1"/>
        </w:numPr>
        <w:tabs>
          <w:tab w:val="left" w:pos="851"/>
        </w:tabs>
        <w:rPr>
          <w:b/>
          <w:lang w:val="sr-Cyrl-BA"/>
        </w:rPr>
      </w:pPr>
      <w:r w:rsidRPr="001E06A4">
        <w:rPr>
          <w:b/>
          <w:lang w:val="sr-Cyrl-BA"/>
        </w:rPr>
        <w:t>Врсте радних станица</w:t>
      </w:r>
    </w:p>
    <w:p w14:paraId="25967426" w14:textId="77777777" w:rsidR="004D7FFD" w:rsidRPr="001E06A4" w:rsidRDefault="004D7FFD" w:rsidP="004D7FFD">
      <w:pPr>
        <w:jc w:val="both"/>
        <w:rPr>
          <w:rFonts w:ascii="Times New Roman" w:hAnsi="Times New Roman" w:cs="Times New Roman"/>
          <w:lang w:val="sr-Cyrl-BA"/>
        </w:rPr>
      </w:pPr>
    </w:p>
    <w:p w14:paraId="17F291AD"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Радне станице које се могу набављати и користити у институцијама, на основу функција које користе, подијељене су у пет основних категорија:</w:t>
      </w:r>
    </w:p>
    <w:p w14:paraId="4FCB5258" w14:textId="77777777" w:rsidR="004D7FFD" w:rsidRPr="001E06A4" w:rsidRDefault="004D7FFD" w:rsidP="004D7FFD">
      <w:pPr>
        <w:jc w:val="both"/>
        <w:rPr>
          <w:rFonts w:ascii="Times New Roman" w:hAnsi="Times New Roman" w:cs="Times New Roman"/>
          <w:lang w:val="sr-Cyrl-BA"/>
        </w:rPr>
      </w:pPr>
    </w:p>
    <w:p w14:paraId="4622D229" w14:textId="77777777" w:rsidR="004D7FFD" w:rsidRPr="001E06A4" w:rsidRDefault="004D7FFD" w:rsidP="004D7FFD">
      <w:pPr>
        <w:pStyle w:val="ListParagraph"/>
        <w:numPr>
          <w:ilvl w:val="0"/>
          <w:numId w:val="3"/>
        </w:numPr>
        <w:rPr>
          <w:lang w:val="sr-Cyrl-BA"/>
        </w:rPr>
      </w:pPr>
      <w:r w:rsidRPr="001E06A4">
        <w:rPr>
          <w:lang w:val="sr-Cyrl-BA"/>
        </w:rPr>
        <w:t>стандардна канцеларијска радна станица;</w:t>
      </w:r>
    </w:p>
    <w:p w14:paraId="40E540B7" w14:textId="77777777" w:rsidR="004D7FFD" w:rsidRPr="001E06A4" w:rsidRDefault="004D7FFD" w:rsidP="004D7FFD">
      <w:pPr>
        <w:ind w:left="360"/>
        <w:rPr>
          <w:rFonts w:ascii="Times New Roman" w:hAnsi="Times New Roman" w:cs="Times New Roman"/>
          <w:lang w:val="sr-Cyrl-BA"/>
        </w:rPr>
      </w:pPr>
      <w:r w:rsidRPr="001E06A4">
        <w:rPr>
          <w:rFonts w:ascii="Times New Roman" w:hAnsi="Times New Roman" w:cs="Times New Roman"/>
          <w:lang w:val="sr-Cyrl-BA"/>
        </w:rPr>
        <w:t xml:space="preserve">б)   побољшана канцеларијска радна станица; </w:t>
      </w:r>
    </w:p>
    <w:p w14:paraId="35F093CF" w14:textId="77777777" w:rsidR="004D7FFD" w:rsidRPr="001E06A4" w:rsidRDefault="004D7FFD" w:rsidP="004D7FFD">
      <w:pPr>
        <w:ind w:left="360"/>
        <w:rPr>
          <w:rFonts w:ascii="Times New Roman" w:hAnsi="Times New Roman" w:cs="Times New Roman"/>
          <w:lang w:val="sr-Cyrl-BA"/>
        </w:rPr>
      </w:pPr>
      <w:r w:rsidRPr="001E06A4">
        <w:rPr>
          <w:rFonts w:ascii="Times New Roman" w:hAnsi="Times New Roman" w:cs="Times New Roman"/>
          <w:lang w:val="sr-Cyrl-BA"/>
        </w:rPr>
        <w:t>ц)   напредна канцеларијска радна станица;</w:t>
      </w:r>
    </w:p>
    <w:p w14:paraId="6963322E" w14:textId="77777777" w:rsidR="004D7FFD" w:rsidRPr="001E06A4" w:rsidRDefault="004D7FFD" w:rsidP="004D7FFD">
      <w:pPr>
        <w:ind w:left="360"/>
        <w:rPr>
          <w:rFonts w:ascii="Times New Roman" w:hAnsi="Times New Roman" w:cs="Times New Roman"/>
          <w:lang w:val="sr-Cyrl-BA"/>
        </w:rPr>
      </w:pPr>
      <w:r w:rsidRPr="001E06A4">
        <w:rPr>
          <w:rFonts w:ascii="Times New Roman" w:hAnsi="Times New Roman" w:cs="Times New Roman"/>
          <w:lang w:val="sr-Cyrl-BA"/>
        </w:rPr>
        <w:t>д)   мобилна радна станица;</w:t>
      </w:r>
    </w:p>
    <w:p w14:paraId="1D890194" w14:textId="77777777" w:rsidR="004D7FFD" w:rsidRPr="001E06A4" w:rsidRDefault="004D7FFD" w:rsidP="004D7FFD">
      <w:pPr>
        <w:ind w:left="360"/>
        <w:rPr>
          <w:rFonts w:ascii="Times New Roman" w:hAnsi="Times New Roman" w:cs="Times New Roman"/>
          <w:lang w:val="sr-Cyrl-BA"/>
        </w:rPr>
      </w:pPr>
      <w:r w:rsidRPr="001E06A4">
        <w:rPr>
          <w:rFonts w:ascii="Times New Roman" w:hAnsi="Times New Roman" w:cs="Times New Roman"/>
          <w:lang w:val="sr-Cyrl-BA"/>
        </w:rPr>
        <w:t>е)   напредна мобилна радна станица.</w:t>
      </w:r>
    </w:p>
    <w:p w14:paraId="2C0E4FB4" w14:textId="77777777" w:rsidR="004D7FFD" w:rsidRPr="001E06A4" w:rsidRDefault="004D7FFD" w:rsidP="004D7FFD">
      <w:pPr>
        <w:rPr>
          <w:rFonts w:ascii="Times New Roman" w:hAnsi="Times New Roman" w:cs="Times New Roman"/>
          <w:lang w:val="sr-Cyrl-BA"/>
        </w:rPr>
      </w:pPr>
    </w:p>
    <w:p w14:paraId="3C146410" w14:textId="77777777" w:rsidR="004D7FFD" w:rsidRPr="001E06A4" w:rsidRDefault="004D7FFD" w:rsidP="004D7FFD">
      <w:pPr>
        <w:pStyle w:val="ListParagraph"/>
        <w:numPr>
          <w:ilvl w:val="0"/>
          <w:numId w:val="2"/>
        </w:numPr>
        <w:ind w:left="709"/>
        <w:rPr>
          <w:b/>
          <w:lang w:val="sr-Cyrl-BA"/>
        </w:rPr>
      </w:pPr>
      <w:r w:rsidRPr="001E06A4">
        <w:rPr>
          <w:b/>
          <w:lang w:val="sr-Cyrl-BA"/>
        </w:rPr>
        <w:t>Стандардна канцеларијска радна станица</w:t>
      </w:r>
    </w:p>
    <w:p w14:paraId="754F9213" w14:textId="77777777" w:rsidR="004D7FFD" w:rsidRPr="001E06A4" w:rsidRDefault="004D7FFD" w:rsidP="004D7FFD">
      <w:pPr>
        <w:rPr>
          <w:rFonts w:ascii="Times New Roman" w:hAnsi="Times New Roman" w:cs="Times New Roman"/>
          <w:color w:val="FF0000"/>
          <w:lang w:val="sr-Cyrl-BA"/>
        </w:rPr>
      </w:pPr>
    </w:p>
    <w:p w14:paraId="08A3E20F"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 xml:space="preserve">На сваког државног службеника и запосленика у институцијама, који у свом раду користе рачунарску опрему, минимално се распоређује по једна стандардна канцеларијска радна станица (у даљем тексту: стандардна радна станица), осим у случајевима када пословни захтјеви налажу коришћење друге рачунарске опреме. </w:t>
      </w:r>
    </w:p>
    <w:p w14:paraId="1224165E"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Оправдање за коришћење друге рачунарске опреме, осим стандардне радне станице, између осталог, може да укључује:</w:t>
      </w:r>
    </w:p>
    <w:p w14:paraId="0D7AE17A"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 xml:space="preserve"> </w:t>
      </w:r>
    </w:p>
    <w:p w14:paraId="3E28CA2E" w14:textId="77777777" w:rsidR="004D7FFD" w:rsidRPr="001E06A4" w:rsidRDefault="004D7FFD" w:rsidP="004D7FFD">
      <w:pPr>
        <w:pStyle w:val="ListParagraph"/>
        <w:numPr>
          <w:ilvl w:val="0"/>
          <w:numId w:val="4"/>
        </w:numPr>
        <w:jc w:val="both"/>
        <w:rPr>
          <w:lang w:val="sr-Cyrl-BA"/>
        </w:rPr>
      </w:pPr>
      <w:r w:rsidRPr="001E06A4">
        <w:rPr>
          <w:lang w:val="sr-Cyrl-BA"/>
        </w:rPr>
        <w:lastRenderedPageBreak/>
        <w:t>коришћење мобилне рачунарске опреме за ефикасно обављање пословних захтјева, а који се односе на службена путовања и састанке на којим се исказује потреба за таквом опремом;</w:t>
      </w:r>
    </w:p>
    <w:p w14:paraId="3DE11DC7" w14:textId="77777777" w:rsidR="004D7FFD" w:rsidRPr="001E06A4" w:rsidRDefault="004D7FFD" w:rsidP="004D7FFD">
      <w:pPr>
        <w:pStyle w:val="ListParagraph"/>
        <w:numPr>
          <w:ilvl w:val="0"/>
          <w:numId w:val="4"/>
        </w:numPr>
        <w:jc w:val="both"/>
        <w:rPr>
          <w:lang w:val="sr-Cyrl-BA"/>
        </w:rPr>
      </w:pPr>
      <w:r w:rsidRPr="001E06A4">
        <w:rPr>
          <w:lang w:val="sr-Cyrl-BA"/>
        </w:rPr>
        <w:t>коришћење мобилне радне станице за ефикасно обављање пословних захтјева из области ИКТ</w:t>
      </w:r>
      <w:r w:rsidRPr="001E06A4">
        <w:rPr>
          <w:b/>
          <w:lang w:val="sr-Cyrl-BA"/>
        </w:rPr>
        <w:t>-</w:t>
      </w:r>
      <w:r w:rsidRPr="001E06A4">
        <w:rPr>
          <w:lang w:val="sr-Cyrl-BA"/>
        </w:rPr>
        <w:t>а када су у питању ефикасна администрација и одржавање информационих система и рачунарске опреме;</w:t>
      </w:r>
    </w:p>
    <w:p w14:paraId="004037AF" w14:textId="77777777" w:rsidR="004D7FFD" w:rsidRPr="001E06A4" w:rsidRDefault="004D7FFD" w:rsidP="004D7FFD">
      <w:pPr>
        <w:pStyle w:val="ListParagraph"/>
        <w:numPr>
          <w:ilvl w:val="0"/>
          <w:numId w:val="4"/>
        </w:numPr>
        <w:jc w:val="both"/>
        <w:rPr>
          <w:lang w:val="sr-Cyrl-BA"/>
        </w:rPr>
      </w:pPr>
      <w:r w:rsidRPr="001E06A4">
        <w:rPr>
          <w:lang w:val="sr-Cyrl-BA"/>
        </w:rPr>
        <w:t>када</w:t>
      </w:r>
      <w:r w:rsidRPr="001E06A4">
        <w:rPr>
          <w:color w:val="FF0000"/>
          <w:lang w:val="sr-Cyrl-BA"/>
        </w:rPr>
        <w:t xml:space="preserve"> </w:t>
      </w:r>
      <w:r w:rsidRPr="001E06A4">
        <w:rPr>
          <w:lang w:val="sr-Cyrl-BA"/>
        </w:rPr>
        <w:t>крајњи корисник обавља сложене пословне функције (на примјер, велике статистичке анализе, графички захтјевне апликације или велике финансијске прорачуне) које захтијевају висок степен процесирања на локалној радној станици.</w:t>
      </w:r>
    </w:p>
    <w:p w14:paraId="3AA4E6A1" w14:textId="77777777" w:rsidR="004D7FFD" w:rsidRPr="001E06A4" w:rsidRDefault="004D7FFD" w:rsidP="004D7FFD">
      <w:pPr>
        <w:ind w:left="705" w:hanging="705"/>
        <w:rPr>
          <w:rFonts w:ascii="Times New Roman" w:hAnsi="Times New Roman" w:cs="Times New Roman"/>
          <w:strike/>
          <w:lang w:val="sr-Cyrl-BA"/>
        </w:rPr>
      </w:pPr>
    </w:p>
    <w:p w14:paraId="63306EDA" w14:textId="77777777" w:rsidR="004D7FFD" w:rsidRPr="001E06A4" w:rsidRDefault="004D7FFD" w:rsidP="004D7FFD">
      <w:pPr>
        <w:pStyle w:val="ListParagraph"/>
        <w:numPr>
          <w:ilvl w:val="0"/>
          <w:numId w:val="2"/>
        </w:numPr>
        <w:rPr>
          <w:b/>
          <w:lang w:val="sr-Cyrl-BA"/>
        </w:rPr>
      </w:pPr>
      <w:r w:rsidRPr="001E06A4">
        <w:rPr>
          <w:b/>
          <w:lang w:val="sr-Cyrl-BA"/>
        </w:rPr>
        <w:t>Побољшана канцеларијска радна станица</w:t>
      </w:r>
    </w:p>
    <w:p w14:paraId="54198A8B" w14:textId="77777777" w:rsidR="004D7FFD" w:rsidRPr="001E06A4" w:rsidRDefault="004D7FFD" w:rsidP="004D7FFD">
      <w:pPr>
        <w:rPr>
          <w:rFonts w:ascii="Times New Roman" w:hAnsi="Times New Roman" w:cs="Times New Roman"/>
          <w:lang w:val="sr-Cyrl-BA"/>
        </w:rPr>
      </w:pPr>
    </w:p>
    <w:p w14:paraId="72E4DF2B"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Побољшана канцеларијска радна станица (у даљем тексту: побољшана радна станица) додјељује се крајњем кориснику само у случају када стандардна канцеларијска радна станица не подржава пословне функције које изводи крајњи корисник. Побољшана радна станица подржава апликације за канцеларијску продуктивност као што су e</w:t>
      </w:r>
      <w:r w:rsidRPr="001E06A4">
        <w:rPr>
          <w:rFonts w:ascii="Times New Roman" w:hAnsi="Times New Roman" w:cs="Times New Roman"/>
          <w:b/>
          <w:lang w:val="sr-Cyrl-BA"/>
        </w:rPr>
        <w:t>-</w:t>
      </w:r>
      <w:r w:rsidRPr="001E06A4">
        <w:rPr>
          <w:rFonts w:ascii="Times New Roman" w:hAnsi="Times New Roman" w:cs="Times New Roman"/>
          <w:lang w:val="sr-Cyrl-BA"/>
        </w:rPr>
        <w:t>mail, обрада текста, прорачунске табеле, интернет апликација, представљања, прегледање PDF докумената и графичких слика. Додатне функције укључују: развој пословних програма, управљање пројектима, статистичку анализу, столно издаваштво, мултимедијални развој, базе података.</w:t>
      </w:r>
    </w:p>
    <w:p w14:paraId="51526B4F" w14:textId="77777777" w:rsidR="004D7FFD" w:rsidRPr="001E06A4" w:rsidRDefault="004D7FFD" w:rsidP="004D7FFD">
      <w:pPr>
        <w:rPr>
          <w:rFonts w:ascii="Times New Roman" w:hAnsi="Times New Roman" w:cs="Times New Roman"/>
          <w:lang w:val="sr-Cyrl-BA"/>
        </w:rPr>
      </w:pPr>
    </w:p>
    <w:p w14:paraId="61EB84BF" w14:textId="77777777" w:rsidR="004D7FFD" w:rsidRPr="001E06A4" w:rsidRDefault="004D7FFD" w:rsidP="004D7FFD">
      <w:pPr>
        <w:pStyle w:val="ListParagraph"/>
        <w:numPr>
          <w:ilvl w:val="0"/>
          <w:numId w:val="2"/>
        </w:numPr>
        <w:rPr>
          <w:b/>
          <w:lang w:val="sr-Cyrl-BA"/>
        </w:rPr>
      </w:pPr>
      <w:r w:rsidRPr="001E06A4">
        <w:rPr>
          <w:b/>
          <w:lang w:val="sr-Cyrl-BA"/>
        </w:rPr>
        <w:t>Напредна канцеларијска радна станица</w:t>
      </w:r>
    </w:p>
    <w:p w14:paraId="2350856E" w14:textId="77777777" w:rsidR="004D7FFD" w:rsidRPr="001E06A4" w:rsidRDefault="004D7FFD" w:rsidP="004D7FFD">
      <w:pPr>
        <w:rPr>
          <w:rFonts w:ascii="Times New Roman" w:hAnsi="Times New Roman" w:cs="Times New Roman"/>
          <w:lang w:val="sr-Cyrl-BA"/>
        </w:rPr>
      </w:pPr>
    </w:p>
    <w:p w14:paraId="631B91F8"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Напредна канцеларијска радна станица (у даљем тексту: напредна радна станица) додјељује се крајњем кориснику само у случају када стандардна радна станица или побољшана радна станица не подржава пословне функције које изводи крајњи корисник. Напредна радна станица је конфигурисана тако да подржава „high</w:t>
      </w:r>
      <w:r w:rsidRPr="001E06A4">
        <w:rPr>
          <w:rFonts w:ascii="Times New Roman" w:hAnsi="Times New Roman" w:cs="Times New Roman"/>
          <w:b/>
          <w:lang w:val="sr-Cyrl-BA"/>
        </w:rPr>
        <w:t>-</w:t>
      </w:r>
      <w:r w:rsidRPr="001E06A4">
        <w:rPr>
          <w:rFonts w:ascii="Times New Roman" w:hAnsi="Times New Roman" w:cs="Times New Roman"/>
          <w:lang w:val="sr-Cyrl-BA"/>
        </w:rPr>
        <w:t>end“ апликације и напредне графике и способности потребне за моделирање просторних информационих система (GIS), софтверски дизајн и развој или инжињерске апликације. Овај модел рачунарске платформе намијењен је стручњацима за операције и функције које захтијевају велику процесорску снагу и велику количину радне меморије на локалној радној станици.</w:t>
      </w:r>
    </w:p>
    <w:p w14:paraId="33BBBC19" w14:textId="77777777" w:rsidR="004D7FFD" w:rsidRPr="001E06A4" w:rsidRDefault="004D7FFD" w:rsidP="004D7FFD">
      <w:pPr>
        <w:jc w:val="both"/>
        <w:rPr>
          <w:rFonts w:ascii="Times New Roman" w:hAnsi="Times New Roman" w:cs="Times New Roman"/>
          <w:lang w:val="sr-Cyrl-BA"/>
        </w:rPr>
      </w:pPr>
    </w:p>
    <w:p w14:paraId="442BDF3A" w14:textId="77777777" w:rsidR="004D7FFD" w:rsidRPr="001E06A4" w:rsidRDefault="004D7FFD" w:rsidP="004D7FFD">
      <w:pPr>
        <w:pStyle w:val="ListParagraph"/>
        <w:numPr>
          <w:ilvl w:val="0"/>
          <w:numId w:val="2"/>
        </w:numPr>
        <w:rPr>
          <w:b/>
          <w:lang w:val="sr-Cyrl-BA"/>
        </w:rPr>
      </w:pPr>
      <w:r w:rsidRPr="001E06A4">
        <w:rPr>
          <w:b/>
          <w:lang w:val="sr-Cyrl-BA"/>
        </w:rPr>
        <w:t>Мобилна радна станица</w:t>
      </w:r>
    </w:p>
    <w:p w14:paraId="621F8D3C" w14:textId="77777777" w:rsidR="004D7FFD" w:rsidRPr="001E06A4" w:rsidRDefault="004D7FFD" w:rsidP="004D7FFD">
      <w:pPr>
        <w:rPr>
          <w:rFonts w:ascii="Times New Roman" w:hAnsi="Times New Roman" w:cs="Times New Roman"/>
          <w:lang w:val="sr-Cyrl-BA"/>
        </w:rPr>
      </w:pPr>
    </w:p>
    <w:p w14:paraId="6F7A167A"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Мобилна радна станица додјељује се крајњем кориснику у случајевима када остале канцеларијске радне станице не подржавају, односно не могу извршити редовне пословне функције које се изводе приликом службених путовања, рада на терену и/или одржавања континуитета пословања крајњег корисника. Мобилна радна станица подржава апликације за канцеларијску продуктивност као што су e</w:t>
      </w:r>
      <w:r w:rsidRPr="001E06A4">
        <w:rPr>
          <w:rFonts w:ascii="Times New Roman" w:hAnsi="Times New Roman" w:cs="Times New Roman"/>
          <w:b/>
          <w:lang w:val="sr-Cyrl-BA"/>
        </w:rPr>
        <w:t>-</w:t>
      </w:r>
      <w:r w:rsidRPr="001E06A4">
        <w:rPr>
          <w:rFonts w:ascii="Times New Roman" w:hAnsi="Times New Roman" w:cs="Times New Roman"/>
          <w:lang w:val="sr-Cyrl-BA"/>
        </w:rPr>
        <w:t>mail, обрада текста, прорачунске табеле, интернет апликације, представљања и прегледање PDF докумената и графичких слика. Додатне функције могу укључивати: развој пословних програма, управљање пројектима, статистичку анализу, столно издаваштво, мултимедијални развој, базе података.</w:t>
      </w:r>
    </w:p>
    <w:p w14:paraId="39BD44CD"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На основу пословних потреба, додатни спољни уређаји, као што је DVD уређај, могу се додати у основну хардверску конфигурацију.</w:t>
      </w:r>
    </w:p>
    <w:p w14:paraId="2D053754" w14:textId="77777777" w:rsidR="004D7FFD" w:rsidRPr="001E06A4" w:rsidRDefault="004D7FFD" w:rsidP="004D7FFD">
      <w:pPr>
        <w:rPr>
          <w:rFonts w:ascii="Times New Roman" w:hAnsi="Times New Roman" w:cs="Times New Roman"/>
          <w:lang w:val="sr-Cyrl-BA"/>
        </w:rPr>
      </w:pPr>
    </w:p>
    <w:p w14:paraId="3C28569A" w14:textId="77777777" w:rsidR="004D7FFD" w:rsidRPr="001E06A4" w:rsidRDefault="004D7FFD" w:rsidP="004D7FFD">
      <w:pPr>
        <w:pStyle w:val="ListParagraph"/>
        <w:numPr>
          <w:ilvl w:val="0"/>
          <w:numId w:val="2"/>
        </w:numPr>
        <w:rPr>
          <w:b/>
          <w:lang w:val="sr-Cyrl-BA"/>
        </w:rPr>
      </w:pPr>
      <w:r w:rsidRPr="001E06A4">
        <w:rPr>
          <w:b/>
          <w:lang w:val="sr-Cyrl-BA"/>
        </w:rPr>
        <w:t>Напредна мобилна радна станица</w:t>
      </w:r>
    </w:p>
    <w:p w14:paraId="728F178D" w14:textId="77777777" w:rsidR="004D7FFD" w:rsidRPr="001E06A4" w:rsidRDefault="004D7FFD" w:rsidP="004D7FFD">
      <w:pPr>
        <w:jc w:val="both"/>
        <w:rPr>
          <w:rFonts w:ascii="Times New Roman" w:hAnsi="Times New Roman" w:cs="Times New Roman"/>
          <w:lang w:val="sr-Cyrl-BA"/>
        </w:rPr>
      </w:pPr>
    </w:p>
    <w:p w14:paraId="7687729B"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Напредне мобилне радне станице може користити крајњи корисник у случајевима када различите канцеларијске радне станице не подржавају пословне функције које се изводе због редовних службених путовања, рада на терену и/или континуитета у пословању.</w:t>
      </w:r>
    </w:p>
    <w:p w14:paraId="4544A436"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Напредна мобилна радна станица конфигурисана је тако да подржава „high</w:t>
      </w:r>
      <w:r w:rsidRPr="001E06A4">
        <w:rPr>
          <w:rFonts w:ascii="Times New Roman" w:hAnsi="Times New Roman" w:cs="Times New Roman"/>
          <w:b/>
          <w:lang w:val="sr-Cyrl-BA"/>
        </w:rPr>
        <w:t>-</w:t>
      </w:r>
      <w:r w:rsidRPr="001E06A4">
        <w:rPr>
          <w:rFonts w:ascii="Times New Roman" w:hAnsi="Times New Roman" w:cs="Times New Roman"/>
          <w:lang w:val="sr-Cyrl-BA"/>
        </w:rPr>
        <w:t>end“ апликације и напредне графике и карактеристике потребне за моделирање просторних информационих система (GIS), софтверски дизајн и развој или сложене инжењерске апликације које подразумијевају одржавање, надгледање и развој информационих система. Овај модел рачунарске платформе намијењен је стручњацима за предмете који захтијевају највишу процесорску снагу на мобилној радној станици.</w:t>
      </w:r>
    </w:p>
    <w:p w14:paraId="755C87DA" w14:textId="77777777" w:rsidR="004D7FFD" w:rsidRPr="001E06A4" w:rsidRDefault="004D7FFD" w:rsidP="004D7FFD">
      <w:pPr>
        <w:rPr>
          <w:rFonts w:ascii="Times New Roman" w:hAnsi="Times New Roman" w:cs="Times New Roman"/>
          <w:lang w:val="sr-Cyrl-BA"/>
        </w:rPr>
      </w:pPr>
      <w:r w:rsidRPr="001E06A4">
        <w:rPr>
          <w:rFonts w:ascii="Times New Roman" w:hAnsi="Times New Roman" w:cs="Times New Roman"/>
          <w:lang w:val="sr-Cyrl-BA"/>
        </w:rPr>
        <w:t>На основу пословних потреба, додатни спољни уређаји, као што је DVD уређај, могу се додати у основну хардверску конфигурацију.</w:t>
      </w:r>
    </w:p>
    <w:p w14:paraId="79D4A709" w14:textId="77777777" w:rsidR="004D7FFD" w:rsidRPr="001E06A4" w:rsidRDefault="004D7FFD" w:rsidP="004D7FFD">
      <w:pPr>
        <w:rPr>
          <w:rFonts w:ascii="Times New Roman" w:hAnsi="Times New Roman" w:cs="Times New Roman"/>
          <w:lang w:val="sr-Cyrl-BA"/>
        </w:rPr>
      </w:pPr>
    </w:p>
    <w:p w14:paraId="6E18F363" w14:textId="77777777" w:rsidR="004D7FFD" w:rsidRPr="001E06A4" w:rsidRDefault="004D7FFD" w:rsidP="004D7FFD">
      <w:pPr>
        <w:pStyle w:val="ListParagraph"/>
        <w:numPr>
          <w:ilvl w:val="0"/>
          <w:numId w:val="2"/>
        </w:numPr>
        <w:rPr>
          <w:b/>
          <w:lang w:val="sr-Cyrl-BA"/>
        </w:rPr>
      </w:pPr>
      <w:r w:rsidRPr="001E06A4">
        <w:rPr>
          <w:b/>
          <w:lang w:val="sr-Cyrl-BA"/>
        </w:rPr>
        <w:t>Остале хардверске компоненте</w:t>
      </w:r>
    </w:p>
    <w:p w14:paraId="4E3E0531" w14:textId="77777777" w:rsidR="004D7FFD" w:rsidRPr="001E06A4" w:rsidRDefault="004D7FFD" w:rsidP="004D7FFD">
      <w:pPr>
        <w:rPr>
          <w:rFonts w:ascii="Times New Roman" w:hAnsi="Times New Roman" w:cs="Times New Roman"/>
          <w:lang w:val="sr-Cyrl-BA"/>
        </w:rPr>
      </w:pPr>
    </w:p>
    <w:p w14:paraId="3C59F5C1"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Спољне компоненте радне станице основног нивоа, као што су монитор, тастатура и звучници, могу се обезбиједити кроз поновну употребу постојећих залиха. На основу пословних потреба, додатни унутрашњи и/или спољни уређаји, као што је DVD уређај, могу се додати у основну хардверску конфигурацију. Препоручује се интегрисана употреба графичких и звучних уређаја, осим у изузетним околностима када овакав вид хардверске конфигурације не задовољава потребе за извршавање конкретних радних задатака.</w:t>
      </w:r>
    </w:p>
    <w:p w14:paraId="6235B57E" w14:textId="77777777" w:rsidR="004D7FFD" w:rsidRPr="001E06A4" w:rsidRDefault="004D7FFD" w:rsidP="004D7FFD">
      <w:pPr>
        <w:rPr>
          <w:rFonts w:ascii="Times New Roman" w:hAnsi="Times New Roman" w:cs="Times New Roman"/>
          <w:lang w:val="sr-Cyrl-BA"/>
        </w:rPr>
      </w:pPr>
    </w:p>
    <w:p w14:paraId="41808E72" w14:textId="77777777" w:rsidR="004D7FFD" w:rsidRPr="001E06A4" w:rsidRDefault="004D7FFD" w:rsidP="004D7FFD">
      <w:pPr>
        <w:pStyle w:val="ListParagraph"/>
        <w:numPr>
          <w:ilvl w:val="0"/>
          <w:numId w:val="2"/>
        </w:numPr>
        <w:rPr>
          <w:b/>
          <w:lang w:val="sr-Cyrl-BA"/>
        </w:rPr>
      </w:pPr>
      <w:r w:rsidRPr="001E06A4">
        <w:rPr>
          <w:b/>
          <w:lang w:val="sr-Cyrl-BA"/>
        </w:rPr>
        <w:t xml:space="preserve"> Реализација</w:t>
      </w:r>
    </w:p>
    <w:p w14:paraId="7BE585ED" w14:textId="77777777" w:rsidR="004D7FFD" w:rsidRPr="001E06A4" w:rsidRDefault="004D7FFD" w:rsidP="004D7FFD">
      <w:pPr>
        <w:rPr>
          <w:rFonts w:ascii="Times New Roman" w:hAnsi="Times New Roman" w:cs="Times New Roman"/>
          <w:lang w:val="sr-Cyrl-BA"/>
        </w:rPr>
      </w:pPr>
    </w:p>
    <w:p w14:paraId="2F4FBF1F"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Све радне станице у институцијама морају да задовољавају минималне техничке захтјеве када је у питању хардвер, а који се односе на процесор, радну меморију, тврди диск, екстерне прикључке, монитор, тастатуру и рачунарски миш.</w:t>
      </w:r>
    </w:p>
    <w:p w14:paraId="2163E301"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 xml:space="preserve">Уколико радна станица не задовољава минималне техничке карактеристике када је у питању хардвер, иста се предлаже за отпис и замјењује се радном станицом која испуњава тражене техничке карактеристике. </w:t>
      </w:r>
    </w:p>
    <w:p w14:paraId="10084F92"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 xml:space="preserve">Набавка радних станица врши се у складу са важећим законским прописима. </w:t>
      </w:r>
    </w:p>
    <w:p w14:paraId="29E13BFA"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Поред задовољавања минималних техничких захтјева, један од услова за набавку радних станица јесте тај да морају имати најмање двогодишњу гаранцију испоручиоца, као и обезбијеђене резервне дијелове минимално пет година од датума испоруке.</w:t>
      </w:r>
    </w:p>
    <w:p w14:paraId="6D8FEF48" w14:textId="7684FE48" w:rsidR="00B27105" w:rsidRPr="001E06A4" w:rsidRDefault="00B27105" w:rsidP="00B27105">
      <w:pPr>
        <w:jc w:val="both"/>
        <w:rPr>
          <w:rFonts w:ascii="Times New Roman" w:hAnsi="Times New Roman" w:cs="Times New Roman"/>
          <w:lang w:val="bs-Latn-BA"/>
        </w:rPr>
      </w:pPr>
      <w:r w:rsidRPr="001E06A4">
        <w:rPr>
          <w:rFonts w:ascii="Times New Roman" w:hAnsi="Times New Roman" w:cs="Times New Roman"/>
          <w:lang w:val="bs-Latn-BA"/>
        </w:rPr>
        <w:t xml:space="preserve">Министарство комуникација и </w:t>
      </w:r>
      <w:r w:rsidR="00AE75C4" w:rsidRPr="001E06A4">
        <w:rPr>
          <w:rFonts w:ascii="Times New Roman" w:hAnsi="Times New Roman" w:cs="Times New Roman"/>
          <w:lang w:val="sr-Cyrl-BA"/>
        </w:rPr>
        <w:t>транспорта</w:t>
      </w:r>
      <w:r w:rsidRPr="001E06A4">
        <w:rPr>
          <w:rFonts w:ascii="Times New Roman" w:hAnsi="Times New Roman" w:cs="Times New Roman"/>
          <w:lang w:val="bs-Latn-BA"/>
        </w:rPr>
        <w:t xml:space="preserve"> Босне и Херцеговине на својој службеној интернетској страници у децембру текуће године за наредну годину објављује минималне и максималне хардверске карактеристике, брзину и број физичких језгри процесора, капацитет радне меморије, капацитет тврдог диска, екстерни прикључак, величину монитора, за сваку врсту радне станице на за то прописаном обрасцу, на основу којих ће институције Босне и Херцеговине набављати </w:t>
      </w:r>
      <w:r w:rsidRPr="001E06A4">
        <w:rPr>
          <w:rFonts w:ascii="Times New Roman" w:hAnsi="Times New Roman" w:cs="Times New Roman"/>
          <w:lang w:val="bs-Latn-BA"/>
        </w:rPr>
        <w:lastRenderedPageBreak/>
        <w:t xml:space="preserve">рачунарску опрему. Одабир типа десктопа и мобилне радне станице приликом њихове набавке ради се на основу потреба запослених. </w:t>
      </w:r>
    </w:p>
    <w:p w14:paraId="22A2745B" w14:textId="77777777" w:rsidR="004D7FFD" w:rsidRPr="001E06A4" w:rsidRDefault="004D7FFD" w:rsidP="004D7FFD">
      <w:pPr>
        <w:autoSpaceDE w:val="0"/>
        <w:autoSpaceDN w:val="0"/>
        <w:adjustRightInd w:val="0"/>
        <w:jc w:val="both"/>
        <w:rPr>
          <w:rFonts w:ascii="Times New Roman" w:hAnsi="Times New Roman" w:cs="Times New Roman"/>
          <w:strike/>
          <w:lang w:val="sr-Cyrl-BA"/>
        </w:rPr>
      </w:pPr>
      <w:r w:rsidRPr="001E06A4">
        <w:rPr>
          <w:rFonts w:ascii="Times New Roman" w:hAnsi="Times New Roman" w:cs="Times New Roman"/>
          <w:lang w:val="sr-Cyrl-BA"/>
        </w:rPr>
        <w:t>У складу са пословним захтјевима дефинисаним систематизацијом послова и радних задатака у институцијама, приједлог расподјеле радних станица у институцијама врши сектор/одсјек задужен за информационо</w:t>
      </w:r>
      <w:r w:rsidRPr="001E06A4">
        <w:rPr>
          <w:rFonts w:ascii="Times New Roman" w:hAnsi="Times New Roman" w:cs="Times New Roman"/>
          <w:b/>
          <w:bCs/>
          <w:lang w:val="sr-Cyrl-BA"/>
        </w:rPr>
        <w:t>-</w:t>
      </w:r>
      <w:r w:rsidRPr="001E06A4">
        <w:rPr>
          <w:rFonts w:ascii="Times New Roman" w:hAnsi="Times New Roman" w:cs="Times New Roman"/>
          <w:lang w:val="sr-Cyrl-BA"/>
        </w:rPr>
        <w:t>комуникационе технологије, односно квалификовано особље из области информационо</w:t>
      </w:r>
      <w:r w:rsidRPr="001E06A4">
        <w:rPr>
          <w:rFonts w:ascii="Times New Roman" w:hAnsi="Times New Roman" w:cs="Times New Roman"/>
          <w:b/>
          <w:bCs/>
          <w:lang w:val="sr-Cyrl-BA"/>
        </w:rPr>
        <w:t>-</w:t>
      </w:r>
      <w:r w:rsidRPr="001E06A4">
        <w:rPr>
          <w:rFonts w:ascii="Times New Roman" w:hAnsi="Times New Roman" w:cs="Times New Roman"/>
          <w:lang w:val="sr-Cyrl-BA"/>
        </w:rPr>
        <w:t>комуникационих технологија. Изузетак чине институције које немају сектор/одсјек задужен за информационо-комуникационе технологије, односно квалификовано особље из области информационо</w:t>
      </w:r>
      <w:r w:rsidRPr="001E06A4">
        <w:rPr>
          <w:rFonts w:ascii="Times New Roman" w:hAnsi="Times New Roman" w:cs="Times New Roman"/>
          <w:b/>
          <w:bCs/>
          <w:lang w:val="sr-Cyrl-BA"/>
        </w:rPr>
        <w:t>-</w:t>
      </w:r>
      <w:r w:rsidRPr="001E06A4">
        <w:rPr>
          <w:rFonts w:ascii="Times New Roman" w:hAnsi="Times New Roman" w:cs="Times New Roman"/>
          <w:lang w:val="sr-Cyrl-BA"/>
        </w:rPr>
        <w:t>комуникационих технологија, гдје приједлог расподјеле радних станица обављају руководећи државни службеници које овласти руководилац институције.</w:t>
      </w:r>
    </w:p>
    <w:p w14:paraId="4D5681F4" w14:textId="77777777" w:rsidR="004D7FFD" w:rsidRPr="001E06A4" w:rsidRDefault="004D7FFD" w:rsidP="004D7FFD">
      <w:pPr>
        <w:jc w:val="both"/>
        <w:rPr>
          <w:rFonts w:ascii="Times New Roman" w:hAnsi="Times New Roman" w:cs="Times New Roman"/>
          <w:lang w:val="sr-Cyrl-BA"/>
        </w:rPr>
      </w:pPr>
    </w:p>
    <w:p w14:paraId="0AC43EA4" w14:textId="77777777" w:rsidR="004D7FFD" w:rsidRPr="001E06A4" w:rsidRDefault="004D7FFD" w:rsidP="004D7FFD">
      <w:pPr>
        <w:pStyle w:val="ListParagraph"/>
        <w:numPr>
          <w:ilvl w:val="0"/>
          <w:numId w:val="2"/>
        </w:numPr>
        <w:jc w:val="both"/>
        <w:rPr>
          <w:b/>
          <w:lang w:val="sr-Cyrl-BA"/>
        </w:rPr>
      </w:pPr>
      <w:r w:rsidRPr="001E06A4">
        <w:rPr>
          <w:b/>
          <w:lang w:val="sr-Cyrl-BA"/>
        </w:rPr>
        <w:t>Замјена радне станице</w:t>
      </w:r>
    </w:p>
    <w:p w14:paraId="25A3DA9E" w14:textId="77777777" w:rsidR="004D7FFD" w:rsidRPr="001E06A4" w:rsidRDefault="004D7FFD" w:rsidP="004D7FFD">
      <w:pPr>
        <w:jc w:val="both"/>
        <w:rPr>
          <w:rFonts w:ascii="Times New Roman" w:hAnsi="Times New Roman" w:cs="Times New Roman"/>
          <w:lang w:val="sr-Cyrl-BA"/>
        </w:rPr>
      </w:pPr>
    </w:p>
    <w:p w14:paraId="1A06AC5A"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 xml:space="preserve">Конфигурациони захтјеви за сваку радну станицу ажурирају се на годишњем нивоу на основу  комерцијално доступних технологија које се нуде на тржишту. </w:t>
      </w:r>
    </w:p>
    <w:p w14:paraId="0D0EC114" w14:textId="77777777" w:rsidR="004D7FFD" w:rsidRPr="001E06A4" w:rsidRDefault="004D7FFD" w:rsidP="004D7FFD">
      <w:pPr>
        <w:jc w:val="both"/>
        <w:rPr>
          <w:rFonts w:ascii="Times New Roman" w:hAnsi="Times New Roman" w:cs="Times New Roman"/>
          <w:lang w:val="sr-Cyrl-BA"/>
        </w:rPr>
      </w:pPr>
    </w:p>
    <w:p w14:paraId="0A11E194"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Препоручени рок употребе за сваки тип радне станице приказан је у сљедећој табели:</w:t>
      </w:r>
    </w:p>
    <w:p w14:paraId="6B079EEA" w14:textId="77777777" w:rsidR="004D7FFD" w:rsidRPr="001E06A4" w:rsidRDefault="004D7FFD" w:rsidP="004D7FFD">
      <w:pPr>
        <w:rPr>
          <w:rFonts w:ascii="Times New Roman" w:hAnsi="Times New Roman" w:cs="Times New Roman"/>
          <w:lang w:val="sr-Cyrl-BA"/>
        </w:rPr>
      </w:pPr>
    </w:p>
    <w:tbl>
      <w:tblPr>
        <w:tblStyle w:val="TableGrid"/>
        <w:tblW w:w="5807" w:type="dxa"/>
        <w:jc w:val="center"/>
        <w:tblLook w:val="04A0" w:firstRow="1" w:lastRow="0" w:firstColumn="1" w:lastColumn="0" w:noHBand="0" w:noVBand="1"/>
      </w:tblPr>
      <w:tblGrid>
        <w:gridCol w:w="3256"/>
        <w:gridCol w:w="2551"/>
      </w:tblGrid>
      <w:tr w:rsidR="004D7FFD" w:rsidRPr="001E06A4" w14:paraId="53BF7481" w14:textId="77777777" w:rsidTr="00544BBC">
        <w:trPr>
          <w:jc w:val="center"/>
        </w:trPr>
        <w:tc>
          <w:tcPr>
            <w:tcW w:w="3256" w:type="dxa"/>
            <w:vAlign w:val="center"/>
          </w:tcPr>
          <w:p w14:paraId="1E686109" w14:textId="77777777" w:rsidR="004D7FFD" w:rsidRPr="001E06A4" w:rsidRDefault="004D7FFD" w:rsidP="00544BBC">
            <w:pPr>
              <w:jc w:val="center"/>
              <w:rPr>
                <w:rFonts w:ascii="Times New Roman" w:hAnsi="Times New Roman" w:cs="Times New Roman"/>
                <w:b/>
                <w:sz w:val="20"/>
                <w:szCs w:val="20"/>
                <w:lang w:val="sr-Cyrl-BA"/>
              </w:rPr>
            </w:pPr>
            <w:r w:rsidRPr="001E06A4">
              <w:rPr>
                <w:rFonts w:ascii="Times New Roman" w:hAnsi="Times New Roman" w:cs="Times New Roman"/>
                <w:b/>
                <w:sz w:val="20"/>
                <w:szCs w:val="20"/>
                <w:lang w:val="sr-Cyrl-BA"/>
              </w:rPr>
              <w:t>Врсте радних станица</w:t>
            </w:r>
          </w:p>
        </w:tc>
        <w:tc>
          <w:tcPr>
            <w:tcW w:w="2551" w:type="dxa"/>
            <w:vAlign w:val="center"/>
          </w:tcPr>
          <w:p w14:paraId="255F4AA5" w14:textId="77777777" w:rsidR="004D7FFD" w:rsidRPr="001E06A4" w:rsidRDefault="004D7FFD" w:rsidP="00544BBC">
            <w:pPr>
              <w:jc w:val="center"/>
              <w:rPr>
                <w:rFonts w:ascii="Times New Roman" w:hAnsi="Times New Roman" w:cs="Times New Roman"/>
                <w:sz w:val="20"/>
                <w:szCs w:val="20"/>
                <w:lang w:val="sr-Cyrl-BA"/>
              </w:rPr>
            </w:pPr>
            <w:r w:rsidRPr="001E06A4">
              <w:rPr>
                <w:rFonts w:ascii="Times New Roman" w:hAnsi="Times New Roman" w:cs="Times New Roman"/>
                <w:b/>
                <w:sz w:val="20"/>
                <w:szCs w:val="20"/>
                <w:lang w:val="sr-Cyrl-BA" w:eastAsia="bs-Latn-BA"/>
              </w:rPr>
              <w:t>Препоручени рок употребе</w:t>
            </w:r>
          </w:p>
        </w:tc>
      </w:tr>
      <w:tr w:rsidR="004D7FFD" w:rsidRPr="001E06A4" w14:paraId="48B5750F" w14:textId="77777777" w:rsidTr="00544BBC">
        <w:trPr>
          <w:jc w:val="center"/>
        </w:trPr>
        <w:tc>
          <w:tcPr>
            <w:tcW w:w="3256" w:type="dxa"/>
          </w:tcPr>
          <w:p w14:paraId="72E56D86" w14:textId="77777777" w:rsidR="004D7FFD" w:rsidRPr="001E06A4" w:rsidRDefault="004D7FFD" w:rsidP="00544BBC">
            <w:pPr>
              <w:rPr>
                <w:rFonts w:ascii="Times New Roman" w:hAnsi="Times New Roman" w:cs="Times New Roman"/>
                <w:sz w:val="20"/>
                <w:szCs w:val="20"/>
                <w:lang w:val="sr-Cyrl-BA"/>
              </w:rPr>
            </w:pPr>
            <w:r w:rsidRPr="001E06A4">
              <w:rPr>
                <w:rFonts w:ascii="Times New Roman" w:hAnsi="Times New Roman" w:cs="Times New Roman"/>
                <w:sz w:val="20"/>
                <w:szCs w:val="20"/>
                <w:lang w:val="sr-Cyrl-BA"/>
              </w:rPr>
              <w:t xml:space="preserve">Стандардна радна станица </w:t>
            </w:r>
          </w:p>
        </w:tc>
        <w:tc>
          <w:tcPr>
            <w:tcW w:w="2551" w:type="dxa"/>
            <w:vAlign w:val="center"/>
          </w:tcPr>
          <w:p w14:paraId="66A7A6C3" w14:textId="77777777" w:rsidR="004D7FFD" w:rsidRPr="001E06A4" w:rsidRDefault="004D7FFD" w:rsidP="00544BBC">
            <w:pPr>
              <w:jc w:val="center"/>
              <w:rPr>
                <w:rFonts w:ascii="Times New Roman" w:hAnsi="Times New Roman" w:cs="Times New Roman"/>
                <w:sz w:val="20"/>
                <w:szCs w:val="20"/>
                <w:lang w:val="sr-Cyrl-BA"/>
              </w:rPr>
            </w:pPr>
            <w:r w:rsidRPr="001E06A4">
              <w:rPr>
                <w:rFonts w:ascii="Times New Roman" w:hAnsi="Times New Roman" w:cs="Times New Roman"/>
                <w:sz w:val="20"/>
                <w:szCs w:val="20"/>
                <w:lang w:val="sr-Cyrl-BA"/>
              </w:rPr>
              <w:t xml:space="preserve"> 7 година</w:t>
            </w:r>
          </w:p>
        </w:tc>
      </w:tr>
      <w:tr w:rsidR="004D7FFD" w:rsidRPr="001E06A4" w14:paraId="4DBF463A" w14:textId="77777777" w:rsidTr="00544BBC">
        <w:trPr>
          <w:jc w:val="center"/>
        </w:trPr>
        <w:tc>
          <w:tcPr>
            <w:tcW w:w="3256" w:type="dxa"/>
          </w:tcPr>
          <w:p w14:paraId="7458A1B4" w14:textId="77777777" w:rsidR="004D7FFD" w:rsidRPr="001E06A4" w:rsidRDefault="004D7FFD" w:rsidP="00544BBC">
            <w:pPr>
              <w:rPr>
                <w:rFonts w:ascii="Times New Roman" w:hAnsi="Times New Roman" w:cs="Times New Roman"/>
                <w:sz w:val="20"/>
                <w:szCs w:val="20"/>
                <w:lang w:val="sr-Cyrl-BA"/>
              </w:rPr>
            </w:pPr>
            <w:r w:rsidRPr="001E06A4">
              <w:rPr>
                <w:rFonts w:ascii="Times New Roman" w:hAnsi="Times New Roman" w:cs="Times New Roman"/>
                <w:sz w:val="20"/>
                <w:szCs w:val="20"/>
                <w:lang w:val="sr-Cyrl-BA"/>
              </w:rPr>
              <w:t xml:space="preserve">Побољшана радна станица </w:t>
            </w:r>
          </w:p>
        </w:tc>
        <w:tc>
          <w:tcPr>
            <w:tcW w:w="2551" w:type="dxa"/>
            <w:vAlign w:val="center"/>
          </w:tcPr>
          <w:p w14:paraId="07406DC1" w14:textId="77777777" w:rsidR="004D7FFD" w:rsidRPr="001E06A4" w:rsidRDefault="004D7FFD" w:rsidP="00544BBC">
            <w:pPr>
              <w:jc w:val="center"/>
              <w:rPr>
                <w:rFonts w:ascii="Times New Roman" w:hAnsi="Times New Roman" w:cs="Times New Roman"/>
                <w:sz w:val="20"/>
                <w:szCs w:val="20"/>
                <w:lang w:val="sr-Cyrl-BA"/>
              </w:rPr>
            </w:pPr>
            <w:r w:rsidRPr="001E06A4">
              <w:rPr>
                <w:rFonts w:ascii="Times New Roman" w:hAnsi="Times New Roman" w:cs="Times New Roman"/>
                <w:sz w:val="20"/>
                <w:szCs w:val="20"/>
                <w:lang w:val="sr-Cyrl-BA"/>
              </w:rPr>
              <w:t xml:space="preserve"> 7 година</w:t>
            </w:r>
          </w:p>
        </w:tc>
      </w:tr>
      <w:tr w:rsidR="004D7FFD" w:rsidRPr="001E06A4" w14:paraId="4FD55374" w14:textId="77777777" w:rsidTr="00544BBC">
        <w:trPr>
          <w:jc w:val="center"/>
        </w:trPr>
        <w:tc>
          <w:tcPr>
            <w:tcW w:w="3256" w:type="dxa"/>
          </w:tcPr>
          <w:p w14:paraId="3DF5F2FE" w14:textId="77777777" w:rsidR="004D7FFD" w:rsidRPr="001E06A4" w:rsidRDefault="004D7FFD" w:rsidP="00544BBC">
            <w:pPr>
              <w:rPr>
                <w:rFonts w:ascii="Times New Roman" w:hAnsi="Times New Roman" w:cs="Times New Roman"/>
                <w:sz w:val="20"/>
                <w:szCs w:val="20"/>
                <w:lang w:val="sr-Cyrl-BA"/>
              </w:rPr>
            </w:pPr>
            <w:r w:rsidRPr="001E06A4">
              <w:rPr>
                <w:rFonts w:ascii="Times New Roman" w:hAnsi="Times New Roman" w:cs="Times New Roman"/>
                <w:sz w:val="20"/>
                <w:szCs w:val="20"/>
                <w:lang w:val="sr-Cyrl-BA"/>
              </w:rPr>
              <w:t xml:space="preserve">Напредна радна станица </w:t>
            </w:r>
          </w:p>
        </w:tc>
        <w:tc>
          <w:tcPr>
            <w:tcW w:w="2551" w:type="dxa"/>
            <w:vAlign w:val="center"/>
          </w:tcPr>
          <w:p w14:paraId="1F77BE89" w14:textId="77777777" w:rsidR="004D7FFD" w:rsidRPr="001E06A4" w:rsidRDefault="004D7FFD" w:rsidP="00544BBC">
            <w:pPr>
              <w:jc w:val="center"/>
              <w:rPr>
                <w:rFonts w:ascii="Times New Roman" w:hAnsi="Times New Roman" w:cs="Times New Roman"/>
                <w:sz w:val="20"/>
                <w:szCs w:val="20"/>
                <w:lang w:val="sr-Cyrl-BA"/>
              </w:rPr>
            </w:pPr>
            <w:r w:rsidRPr="001E06A4">
              <w:rPr>
                <w:rFonts w:ascii="Times New Roman" w:hAnsi="Times New Roman" w:cs="Times New Roman"/>
                <w:sz w:val="20"/>
                <w:szCs w:val="20"/>
                <w:lang w:val="sr-Cyrl-BA"/>
              </w:rPr>
              <w:t xml:space="preserve"> 8 година</w:t>
            </w:r>
          </w:p>
        </w:tc>
      </w:tr>
      <w:tr w:rsidR="004D7FFD" w:rsidRPr="001E06A4" w14:paraId="5CADDB1A" w14:textId="77777777" w:rsidTr="00544BBC">
        <w:trPr>
          <w:jc w:val="center"/>
        </w:trPr>
        <w:tc>
          <w:tcPr>
            <w:tcW w:w="3256" w:type="dxa"/>
          </w:tcPr>
          <w:p w14:paraId="45EF6022" w14:textId="77777777" w:rsidR="004D7FFD" w:rsidRPr="001E06A4" w:rsidRDefault="004D7FFD" w:rsidP="00544BBC">
            <w:pPr>
              <w:rPr>
                <w:rFonts w:ascii="Times New Roman" w:hAnsi="Times New Roman" w:cs="Times New Roman"/>
                <w:sz w:val="20"/>
                <w:szCs w:val="20"/>
                <w:lang w:val="sr-Cyrl-BA"/>
              </w:rPr>
            </w:pPr>
            <w:r w:rsidRPr="001E06A4">
              <w:rPr>
                <w:rFonts w:ascii="Times New Roman" w:hAnsi="Times New Roman" w:cs="Times New Roman"/>
                <w:sz w:val="20"/>
                <w:szCs w:val="20"/>
                <w:lang w:val="sr-Cyrl-BA"/>
              </w:rPr>
              <w:t xml:space="preserve">Мобилна радна станица </w:t>
            </w:r>
          </w:p>
        </w:tc>
        <w:tc>
          <w:tcPr>
            <w:tcW w:w="2551" w:type="dxa"/>
            <w:vAlign w:val="center"/>
          </w:tcPr>
          <w:p w14:paraId="0B47CDC6" w14:textId="77777777" w:rsidR="004D7FFD" w:rsidRPr="001E06A4" w:rsidRDefault="004D7FFD" w:rsidP="00544BBC">
            <w:pPr>
              <w:jc w:val="center"/>
              <w:rPr>
                <w:rFonts w:ascii="Times New Roman" w:hAnsi="Times New Roman" w:cs="Times New Roman"/>
                <w:sz w:val="20"/>
                <w:szCs w:val="20"/>
                <w:lang w:val="sr-Cyrl-BA"/>
              </w:rPr>
            </w:pPr>
            <w:r w:rsidRPr="001E06A4">
              <w:rPr>
                <w:rFonts w:ascii="Times New Roman" w:hAnsi="Times New Roman" w:cs="Times New Roman"/>
                <w:sz w:val="20"/>
                <w:szCs w:val="20"/>
                <w:lang w:val="sr-Cyrl-BA"/>
              </w:rPr>
              <w:t xml:space="preserve"> 7 година</w:t>
            </w:r>
          </w:p>
        </w:tc>
      </w:tr>
      <w:tr w:rsidR="004D7FFD" w:rsidRPr="001E06A4" w14:paraId="2B16FCEF" w14:textId="77777777" w:rsidTr="00544BBC">
        <w:trPr>
          <w:jc w:val="center"/>
        </w:trPr>
        <w:tc>
          <w:tcPr>
            <w:tcW w:w="3256" w:type="dxa"/>
          </w:tcPr>
          <w:p w14:paraId="14BB5ACD" w14:textId="77777777" w:rsidR="004D7FFD" w:rsidRPr="001E06A4" w:rsidRDefault="004D7FFD" w:rsidP="00544BBC">
            <w:pPr>
              <w:rPr>
                <w:rFonts w:ascii="Times New Roman" w:hAnsi="Times New Roman" w:cs="Times New Roman"/>
                <w:sz w:val="20"/>
                <w:szCs w:val="20"/>
                <w:lang w:val="sr-Cyrl-BA"/>
              </w:rPr>
            </w:pPr>
            <w:r w:rsidRPr="001E06A4">
              <w:rPr>
                <w:rFonts w:ascii="Times New Roman" w:hAnsi="Times New Roman" w:cs="Times New Roman"/>
                <w:sz w:val="20"/>
                <w:szCs w:val="20"/>
                <w:lang w:val="sr-Cyrl-BA"/>
              </w:rPr>
              <w:t>Напредна мобилна радна станица</w:t>
            </w:r>
          </w:p>
        </w:tc>
        <w:tc>
          <w:tcPr>
            <w:tcW w:w="2551" w:type="dxa"/>
            <w:vAlign w:val="center"/>
          </w:tcPr>
          <w:p w14:paraId="72972297" w14:textId="77777777" w:rsidR="004D7FFD" w:rsidRPr="001E06A4" w:rsidRDefault="004D7FFD" w:rsidP="00544BBC">
            <w:pPr>
              <w:jc w:val="center"/>
              <w:rPr>
                <w:rFonts w:ascii="Times New Roman" w:hAnsi="Times New Roman" w:cs="Times New Roman"/>
                <w:sz w:val="20"/>
                <w:szCs w:val="20"/>
                <w:lang w:val="sr-Cyrl-BA"/>
              </w:rPr>
            </w:pPr>
            <w:r w:rsidRPr="001E06A4">
              <w:rPr>
                <w:rFonts w:ascii="Times New Roman" w:hAnsi="Times New Roman" w:cs="Times New Roman"/>
                <w:sz w:val="20"/>
                <w:szCs w:val="20"/>
                <w:lang w:val="sr-Cyrl-BA"/>
              </w:rPr>
              <w:t xml:space="preserve"> 8 година</w:t>
            </w:r>
          </w:p>
        </w:tc>
      </w:tr>
    </w:tbl>
    <w:p w14:paraId="2BF21CE4" w14:textId="77777777" w:rsidR="004D7FFD" w:rsidRPr="001E06A4" w:rsidRDefault="004D7FFD" w:rsidP="004D7FFD">
      <w:pPr>
        <w:rPr>
          <w:rFonts w:ascii="Times New Roman" w:hAnsi="Times New Roman" w:cs="Times New Roman"/>
          <w:lang w:val="sr-Cyrl-BA"/>
        </w:rPr>
      </w:pPr>
    </w:p>
    <w:p w14:paraId="024B15EC" w14:textId="77777777" w:rsidR="004D7FFD" w:rsidRPr="001E06A4" w:rsidRDefault="004D7FFD" w:rsidP="004D7FFD">
      <w:pPr>
        <w:pStyle w:val="ListParagraph"/>
        <w:numPr>
          <w:ilvl w:val="0"/>
          <w:numId w:val="2"/>
        </w:numPr>
        <w:rPr>
          <w:b/>
          <w:lang w:val="sr-Cyrl-BA"/>
        </w:rPr>
      </w:pPr>
      <w:r w:rsidRPr="001E06A4">
        <w:rPr>
          <w:b/>
          <w:lang w:val="sr-Cyrl-BA"/>
        </w:rPr>
        <w:t>Софтвер</w:t>
      </w:r>
    </w:p>
    <w:p w14:paraId="1594AFF7" w14:textId="77777777" w:rsidR="004D7FFD" w:rsidRPr="001E06A4" w:rsidRDefault="004D7FFD" w:rsidP="004D7FFD">
      <w:pPr>
        <w:jc w:val="both"/>
        <w:rPr>
          <w:rFonts w:ascii="Times New Roman" w:hAnsi="Times New Roman" w:cs="Times New Roman"/>
          <w:lang w:val="sr-Cyrl-BA"/>
        </w:rPr>
      </w:pPr>
    </w:p>
    <w:p w14:paraId="042F572D"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Оперативни системи и апликативни софтвер који се користи на радним станицама у институцијама мора бити лиценциран или бесплатан. Оперативни системи и апликативни програми на радним станицама могу бити на било којем језику који је у званичној употреби у Босни и Херцеговини и на енглеском језику.</w:t>
      </w:r>
    </w:p>
    <w:p w14:paraId="2730058F" w14:textId="77777777" w:rsidR="004D7FFD" w:rsidRPr="001E06A4" w:rsidRDefault="004D7FFD" w:rsidP="004D7FFD">
      <w:pPr>
        <w:jc w:val="both"/>
        <w:rPr>
          <w:rFonts w:ascii="Times New Roman" w:hAnsi="Times New Roman" w:cs="Times New Roman"/>
          <w:lang w:val="sr-Cyrl-BA"/>
        </w:rPr>
      </w:pPr>
    </w:p>
    <w:p w14:paraId="7851F8DE" w14:textId="77777777" w:rsidR="004D7FFD" w:rsidRPr="001E06A4" w:rsidRDefault="004D7FFD" w:rsidP="004D7FFD">
      <w:pPr>
        <w:pStyle w:val="ListParagraph"/>
        <w:numPr>
          <w:ilvl w:val="0"/>
          <w:numId w:val="2"/>
        </w:numPr>
        <w:rPr>
          <w:b/>
          <w:lang w:val="sr-Cyrl-BA"/>
        </w:rPr>
      </w:pPr>
      <w:r w:rsidRPr="001E06A4">
        <w:rPr>
          <w:b/>
          <w:lang w:val="sr-Cyrl-BA"/>
        </w:rPr>
        <w:t>Оперативни систем</w:t>
      </w:r>
    </w:p>
    <w:p w14:paraId="7BC54625" w14:textId="77777777" w:rsidR="004D7FFD" w:rsidRPr="001E06A4" w:rsidRDefault="004D7FFD" w:rsidP="004D7FFD">
      <w:pPr>
        <w:jc w:val="both"/>
        <w:rPr>
          <w:rFonts w:ascii="Times New Roman" w:hAnsi="Times New Roman" w:cs="Times New Roman"/>
          <w:lang w:val="sr-Cyrl-BA"/>
        </w:rPr>
      </w:pPr>
    </w:p>
    <w:p w14:paraId="5A20F00D"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Радне станице у институцијама опремљене су оперативним системом набављеним на основу уговора са овлашћеном уговорном корпорацијом (у даљем тексту: корпорација), осим у случајевима када такав оперативни систем не може да одговори захтјевима који су постављени за извршавање одређених пословних процеса и апликација, за чије коришћење одобрење доноси менаџмент институције.</w:t>
      </w:r>
    </w:p>
    <w:p w14:paraId="3CA6113E"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 xml:space="preserve">Оперативни системи користе се све до датума до када корпорација за њих обезбјеђује системску подршку. Није дозвољено коришћење оперативних система за које корпорација не даје системску подршку. Када корпорација објави да више неће подржавати одређени сервисни пакет (Service Pack </w:t>
      </w:r>
      <w:r w:rsidRPr="001E06A4">
        <w:rPr>
          <w:rFonts w:ascii="Times New Roman" w:hAnsi="Times New Roman" w:cs="Times New Roman"/>
          <w:lang w:val="sr-Cyrl-BA"/>
        </w:rPr>
        <w:lastRenderedPageBreak/>
        <w:t>- SP) или верзију оперативног система, она мора бити уклоњена са радних станица најкасније 60 дана прије завршетка системске подршке. Сваки нови сервисни пакет за одређени оперативни систем који корпорација званично објави мора бити примијењен у најкраћем могућем року. Оперативни систем мора бити надограђен најновијим сервисним пакетом или мора бити уклоњен из мреже.</w:t>
      </w:r>
    </w:p>
    <w:p w14:paraId="49F04E4A"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 xml:space="preserve">Критичне безбједносне закрпе примјењује се одмах након тестирања, али не више од седам дана након објављивања. Одговорно лице институције задужено за информатичко-техничку подршку мора скенирати минимално једном мјесечно инсталиран оперативни систем на радним станицама како би се обезбиједило редовно ажурирање оперативног система, осим у случајевима када се ажурирање оперативног система врши аутоматски. </w:t>
      </w:r>
    </w:p>
    <w:p w14:paraId="22F853C3" w14:textId="77777777" w:rsidR="004D7FFD" w:rsidRPr="001E06A4" w:rsidRDefault="004D7FFD" w:rsidP="004D7FFD">
      <w:pPr>
        <w:rPr>
          <w:rFonts w:ascii="Times New Roman" w:hAnsi="Times New Roman" w:cs="Times New Roman"/>
          <w:color w:val="FF0000"/>
          <w:lang w:val="sr-Cyrl-BA"/>
        </w:rPr>
      </w:pPr>
    </w:p>
    <w:p w14:paraId="2BB22261" w14:textId="77777777" w:rsidR="004D7FFD" w:rsidRPr="001E06A4" w:rsidRDefault="004D7FFD" w:rsidP="004D7FFD">
      <w:pPr>
        <w:pStyle w:val="ListParagraph"/>
        <w:numPr>
          <w:ilvl w:val="0"/>
          <w:numId w:val="2"/>
        </w:numPr>
        <w:rPr>
          <w:b/>
          <w:lang w:val="sr-Cyrl-BA"/>
        </w:rPr>
      </w:pPr>
      <w:r w:rsidRPr="001E06A4">
        <w:rPr>
          <w:b/>
          <w:lang w:val="sr-Cyrl-BA"/>
        </w:rPr>
        <w:t>Апликативни софтвер</w:t>
      </w:r>
    </w:p>
    <w:p w14:paraId="6BDDA21A" w14:textId="77777777" w:rsidR="004D7FFD" w:rsidRPr="001E06A4" w:rsidRDefault="004D7FFD" w:rsidP="004D7FFD">
      <w:pPr>
        <w:rPr>
          <w:rFonts w:ascii="Times New Roman" w:hAnsi="Times New Roman" w:cs="Times New Roman"/>
          <w:lang w:val="sr-Cyrl-BA"/>
        </w:rPr>
      </w:pPr>
    </w:p>
    <w:p w14:paraId="30A0A87F"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Свака радна станица која се користи у институцијама треба да има инсталиран апликативни софтвер за: обраду текста, табела, презентација, размјену података путем електронске поште (e-mail) и сл., преглед докумената у PDF формату, компресију и декомпресију података, преглед фотографија и видео-записа, преглед интернетских страница и антивирусну заштиту. Препоручује се да институције користе задњу верзију апликативног софтвера предвиђеног за инсталацију на радним станицама корисника.</w:t>
      </w:r>
    </w:p>
    <w:p w14:paraId="1E6CDD17" w14:textId="77777777" w:rsidR="004D7FFD" w:rsidRPr="001E06A4" w:rsidRDefault="004D7FFD" w:rsidP="004D7FFD">
      <w:pPr>
        <w:rPr>
          <w:rFonts w:ascii="Times New Roman" w:hAnsi="Times New Roman" w:cs="Times New Roman"/>
          <w:lang w:val="sr-Cyrl-BA"/>
        </w:rPr>
      </w:pPr>
    </w:p>
    <w:p w14:paraId="516A83BC" w14:textId="77777777" w:rsidR="004D7FFD" w:rsidRPr="001E06A4" w:rsidRDefault="004D7FFD" w:rsidP="004D7FFD">
      <w:pPr>
        <w:pStyle w:val="ListParagraph"/>
        <w:numPr>
          <w:ilvl w:val="0"/>
          <w:numId w:val="2"/>
        </w:numPr>
        <w:rPr>
          <w:b/>
          <w:lang w:val="sr-Cyrl-BA"/>
        </w:rPr>
      </w:pPr>
      <w:r w:rsidRPr="001E06A4">
        <w:rPr>
          <w:b/>
          <w:lang w:val="sr-Cyrl-BA"/>
        </w:rPr>
        <w:t>Апликативни софтвер специјалне намјене</w:t>
      </w:r>
    </w:p>
    <w:p w14:paraId="7E4CAEF7" w14:textId="77777777" w:rsidR="004D7FFD" w:rsidRPr="001E06A4" w:rsidRDefault="004D7FFD" w:rsidP="004D7FFD">
      <w:pPr>
        <w:rPr>
          <w:rFonts w:ascii="Times New Roman" w:hAnsi="Times New Roman" w:cs="Times New Roman"/>
          <w:lang w:val="sr-Cyrl-BA"/>
        </w:rPr>
      </w:pPr>
    </w:p>
    <w:p w14:paraId="5EE13A9B" w14:textId="77777777" w:rsidR="004D7FFD" w:rsidRPr="001E06A4" w:rsidRDefault="004D7FFD" w:rsidP="004D7FFD">
      <w:pPr>
        <w:jc w:val="both"/>
        <w:rPr>
          <w:rFonts w:ascii="Times New Roman" w:hAnsi="Times New Roman" w:cs="Times New Roman"/>
          <w:lang w:val="sr-Cyrl-BA"/>
        </w:rPr>
      </w:pPr>
      <w:r w:rsidRPr="001E06A4">
        <w:rPr>
          <w:rFonts w:ascii="Times New Roman" w:hAnsi="Times New Roman" w:cs="Times New Roman"/>
          <w:lang w:val="sr-Cyrl-BA"/>
        </w:rPr>
        <w:t>Корисничке радне станице могу да буду опремљене и апликативним софтвером за специјалне намјене, као и апликативним софтвером који не чини дио обавезног софтвера за радну станицу, уколико се за истим укаже потреба у обављању радних задатака институције. Одобрење за инсталацију и начин инсталације апликативног софтвера специјалне намјене треба бити регулисано интерном процедуром коју доноси институција.</w:t>
      </w:r>
    </w:p>
    <w:p w14:paraId="01923656" w14:textId="77777777" w:rsidR="004D7FFD" w:rsidRPr="001E06A4" w:rsidRDefault="004D7FFD" w:rsidP="004D7FFD">
      <w:pPr>
        <w:outlineLvl w:val="0"/>
        <w:rPr>
          <w:rFonts w:ascii="Times New Roman" w:hAnsi="Times New Roman" w:cs="Times New Roman"/>
          <w:b/>
          <w:caps/>
          <w:lang w:val="sr-Cyrl-BA" w:eastAsia="bs-Latn-BA"/>
        </w:rPr>
      </w:pPr>
    </w:p>
    <w:p w14:paraId="613B358A" w14:textId="77777777" w:rsidR="004D7FFD" w:rsidRPr="001E06A4" w:rsidRDefault="004D7FFD" w:rsidP="004D7FFD">
      <w:pPr>
        <w:rPr>
          <w:rFonts w:ascii="Times New Roman" w:hAnsi="Times New Roman" w:cs="Times New Roman"/>
          <w:lang w:val="sr-Cyrl-BA"/>
        </w:rPr>
      </w:pPr>
    </w:p>
    <w:p w14:paraId="11F5AF0D" w14:textId="77777777" w:rsidR="001C7BBC" w:rsidRPr="001E06A4" w:rsidRDefault="001C7BBC" w:rsidP="00682B99">
      <w:pPr>
        <w:shd w:val="clear" w:color="auto" w:fill="FFFFFF"/>
        <w:spacing w:after="150" w:line="240" w:lineRule="auto"/>
        <w:rPr>
          <w:rFonts w:ascii="Times New Roman" w:hAnsi="Times New Roman" w:cs="Times New Roman"/>
          <w:sz w:val="24"/>
          <w:szCs w:val="24"/>
        </w:rPr>
        <w:sectPr w:rsidR="001C7BBC" w:rsidRPr="001E06A4" w:rsidSect="00311EEA">
          <w:pgSz w:w="12240" w:h="15840"/>
          <w:pgMar w:top="1440" w:right="1440" w:bottom="810" w:left="1440" w:header="720" w:footer="720" w:gutter="0"/>
          <w:cols w:space="720"/>
          <w:docGrid w:linePitch="360"/>
        </w:sectPr>
      </w:pPr>
    </w:p>
    <w:p w14:paraId="57D1163D" w14:textId="0710E681" w:rsidR="00F43036" w:rsidRPr="001E06A4" w:rsidRDefault="00754F82" w:rsidP="00682B99">
      <w:pPr>
        <w:shd w:val="clear" w:color="auto" w:fill="FFFFFF"/>
        <w:spacing w:after="150" w:line="240" w:lineRule="auto"/>
        <w:rPr>
          <w:rFonts w:ascii="Times New Roman" w:hAnsi="Times New Roman" w:cs="Times New Roman"/>
          <w:b/>
          <w:bCs/>
          <w:sz w:val="24"/>
          <w:szCs w:val="24"/>
          <w:lang w:val="sr-Cyrl-BA"/>
        </w:rPr>
      </w:pPr>
      <w:r w:rsidRPr="001E06A4">
        <w:rPr>
          <w:rFonts w:ascii="Times New Roman" w:hAnsi="Times New Roman" w:cs="Times New Roman"/>
          <w:b/>
          <w:bCs/>
          <w:sz w:val="24"/>
          <w:szCs w:val="24"/>
          <w:lang w:val="sr-Cyrl-BA"/>
        </w:rPr>
        <w:lastRenderedPageBreak/>
        <w:t>Прилог 1</w:t>
      </w:r>
    </w:p>
    <w:p w14:paraId="30C14C44" w14:textId="77777777" w:rsidR="00284E6F" w:rsidRPr="001E06A4" w:rsidRDefault="00284E6F" w:rsidP="00682B99">
      <w:pPr>
        <w:shd w:val="clear" w:color="auto" w:fill="FFFFFF"/>
        <w:spacing w:after="150" w:line="240" w:lineRule="auto"/>
        <w:rPr>
          <w:rFonts w:ascii="Times New Roman" w:hAnsi="Times New Roman" w:cs="Times New Roman"/>
          <w:b/>
          <w:bCs/>
          <w:sz w:val="24"/>
          <w:szCs w:val="24"/>
          <w:lang w:val="sr-Cyrl-BA"/>
        </w:rPr>
      </w:pPr>
    </w:p>
    <w:tbl>
      <w:tblPr>
        <w:tblW w:w="14300" w:type="dxa"/>
        <w:tblLook w:val="04A0" w:firstRow="1" w:lastRow="0" w:firstColumn="1" w:lastColumn="0" w:noHBand="0" w:noVBand="1"/>
      </w:tblPr>
      <w:tblGrid>
        <w:gridCol w:w="326"/>
        <w:gridCol w:w="4186"/>
        <w:gridCol w:w="2818"/>
        <w:gridCol w:w="651"/>
        <w:gridCol w:w="761"/>
        <w:gridCol w:w="656"/>
        <w:gridCol w:w="766"/>
        <w:gridCol w:w="589"/>
        <w:gridCol w:w="698"/>
        <w:gridCol w:w="584"/>
        <w:gridCol w:w="694"/>
        <w:gridCol w:w="863"/>
        <w:gridCol w:w="1027"/>
      </w:tblGrid>
      <w:tr w:rsidR="00754F82" w:rsidRPr="001E06A4" w14:paraId="62CEAE66" w14:textId="77777777" w:rsidTr="00754F82">
        <w:trPr>
          <w:trHeight w:val="675"/>
        </w:trPr>
        <w:tc>
          <w:tcPr>
            <w:tcW w:w="1430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585C2A46" w14:textId="030FB80E" w:rsidR="00754F82" w:rsidRPr="001E06A4" w:rsidRDefault="00754F82" w:rsidP="00754F82">
            <w:pPr>
              <w:spacing w:after="0" w:line="240" w:lineRule="auto"/>
              <w:jc w:val="center"/>
              <w:rPr>
                <w:rFonts w:ascii="Times New Roman" w:eastAsia="Times New Roman" w:hAnsi="Times New Roman" w:cs="Times New Roman"/>
                <w:b/>
                <w:bCs/>
                <w:color w:val="000000"/>
                <w:lang w:val="bs-Latn-BA" w:eastAsia="bs-Latn-BA"/>
              </w:rPr>
            </w:pPr>
            <w:r w:rsidRPr="001E06A4">
              <w:rPr>
                <w:rFonts w:ascii="Times New Roman" w:eastAsia="Times New Roman" w:hAnsi="Times New Roman" w:cs="Times New Roman"/>
                <w:b/>
                <w:bCs/>
                <w:color w:val="000000"/>
                <w:lang w:val="bs-Latn-BA" w:eastAsia="bs-Latn-BA"/>
              </w:rPr>
              <w:t>Минималне и максималне хардверске карактеристике на основу којих Институције Босне и Херцеговине могу набављати радне станице за 20__. г.</w:t>
            </w:r>
            <w:r w:rsidRPr="001E06A4">
              <w:rPr>
                <w:rFonts w:ascii="Times New Roman" w:eastAsia="Times New Roman" w:hAnsi="Times New Roman" w:cs="Times New Roman"/>
                <w:b/>
                <w:bCs/>
                <w:color w:val="000000"/>
                <w:lang w:val="bs-Latn-BA" w:eastAsia="bs-Latn-BA"/>
              </w:rPr>
              <w:br/>
            </w:r>
            <w:r w:rsidR="0016567A">
              <w:rPr>
                <w:rFonts w:ascii="Times New Roman" w:eastAsia="Times New Roman" w:hAnsi="Times New Roman" w:cs="Times New Roman"/>
                <w:b/>
                <w:bCs/>
                <w:color w:val="000000"/>
                <w:lang w:val="bs-Latn-BA" w:eastAsia="bs-Latn-BA"/>
              </w:rPr>
              <w:t>(</w:t>
            </w:r>
            <w:r w:rsidRPr="001E06A4">
              <w:rPr>
                <w:rFonts w:ascii="Times New Roman" w:eastAsia="Times New Roman" w:hAnsi="Times New Roman" w:cs="Times New Roman"/>
                <w:b/>
                <w:bCs/>
                <w:color w:val="000000"/>
                <w:lang w:val="bs-Latn-BA" w:eastAsia="bs-Latn-BA"/>
              </w:rPr>
              <w:t xml:space="preserve">Документ о техничко-технолошком и софтверском стандарду  за радну станицу у Институцијама Босне и Херцеговине </w:t>
            </w:r>
            <w:r w:rsidR="009E75A7">
              <w:rPr>
                <w:rFonts w:ascii="Times New Roman" w:eastAsia="Times New Roman" w:hAnsi="Times New Roman" w:cs="Times New Roman"/>
                <w:b/>
                <w:bCs/>
                <w:color w:val="000000"/>
                <w:lang w:val="sr-Cyrl-BA" w:eastAsia="bs-Latn-BA"/>
              </w:rPr>
              <w:t>(</w:t>
            </w:r>
            <w:r w:rsidR="00434660">
              <w:rPr>
                <w:rFonts w:ascii="Times New Roman" w:eastAsia="Times New Roman" w:hAnsi="Times New Roman" w:cs="Times New Roman"/>
                <w:b/>
                <w:bCs/>
                <w:color w:val="000000"/>
                <w:lang w:val="bs-Latn-BA" w:eastAsia="bs-Latn-BA"/>
              </w:rPr>
              <w:t>„</w:t>
            </w:r>
            <w:r w:rsidRPr="001E06A4">
              <w:rPr>
                <w:rFonts w:ascii="Times New Roman" w:eastAsia="Times New Roman" w:hAnsi="Times New Roman" w:cs="Times New Roman"/>
                <w:b/>
                <w:bCs/>
                <w:color w:val="000000"/>
                <w:lang w:val="bs-Latn-BA" w:eastAsia="bs-Latn-BA"/>
              </w:rPr>
              <w:t>Сл.гл.</w:t>
            </w:r>
            <w:r w:rsidR="00434660">
              <w:rPr>
                <w:rFonts w:ascii="Times New Roman" w:eastAsia="Times New Roman" w:hAnsi="Times New Roman" w:cs="Times New Roman"/>
                <w:b/>
                <w:bCs/>
                <w:color w:val="000000"/>
                <w:lang w:val="bs-Latn-BA" w:eastAsia="bs-Latn-BA"/>
              </w:rPr>
              <w:t xml:space="preserve"> </w:t>
            </w:r>
            <w:r w:rsidR="00434660">
              <w:rPr>
                <w:rFonts w:ascii="Times New Roman" w:eastAsia="Times New Roman" w:hAnsi="Times New Roman" w:cs="Times New Roman"/>
                <w:b/>
                <w:bCs/>
                <w:color w:val="000000"/>
                <w:lang w:val="sr-Cyrl-BA" w:eastAsia="bs-Latn-BA"/>
              </w:rPr>
              <w:t>БиХ“</w:t>
            </w:r>
            <w:r w:rsidRPr="001E06A4">
              <w:rPr>
                <w:rFonts w:ascii="Times New Roman" w:eastAsia="Times New Roman" w:hAnsi="Times New Roman" w:cs="Times New Roman"/>
                <w:b/>
                <w:bCs/>
                <w:color w:val="000000"/>
                <w:lang w:val="bs-Latn-BA" w:eastAsia="bs-Latn-BA"/>
              </w:rPr>
              <w:t xml:space="preserve"> број </w:t>
            </w:r>
            <w:r w:rsidR="00342DD5" w:rsidRPr="001E06A4">
              <w:rPr>
                <w:rFonts w:ascii="Times New Roman" w:hAnsi="Times New Roman" w:cs="Times New Roman"/>
                <w:b/>
                <w:bCs/>
                <w:color w:val="000000"/>
                <w:lang w:val="bs-Latn-BA" w:eastAsia="bs-Latn-BA"/>
              </w:rPr>
              <w:t>45/20 i 24/23</w:t>
            </w:r>
            <w:r w:rsidRPr="001E06A4">
              <w:rPr>
                <w:rFonts w:ascii="Times New Roman" w:eastAsia="Times New Roman" w:hAnsi="Times New Roman" w:cs="Times New Roman"/>
                <w:b/>
                <w:bCs/>
                <w:color w:val="000000"/>
                <w:lang w:val="bs-Latn-BA" w:eastAsia="bs-Latn-BA"/>
              </w:rPr>
              <w:t>)</w:t>
            </w:r>
            <w:r w:rsidR="0016567A">
              <w:rPr>
                <w:rFonts w:ascii="Times New Roman" w:eastAsia="Times New Roman" w:hAnsi="Times New Roman" w:cs="Times New Roman"/>
                <w:b/>
                <w:bCs/>
                <w:color w:val="000000"/>
                <w:lang w:val="bs-Latn-BA" w:eastAsia="bs-Latn-BA"/>
              </w:rPr>
              <w:t>)</w:t>
            </w:r>
          </w:p>
        </w:tc>
      </w:tr>
      <w:tr w:rsidR="00754F82" w:rsidRPr="001E06A4" w14:paraId="01BA3981" w14:textId="77777777" w:rsidTr="00754F82">
        <w:trPr>
          <w:trHeight w:val="375"/>
        </w:trPr>
        <w:tc>
          <w:tcPr>
            <w:tcW w:w="203" w:type="dxa"/>
            <w:tcBorders>
              <w:top w:val="nil"/>
              <w:left w:val="single" w:sz="4" w:space="0" w:color="auto"/>
              <w:bottom w:val="nil"/>
              <w:right w:val="nil"/>
            </w:tcBorders>
            <w:shd w:val="clear" w:color="auto" w:fill="auto"/>
            <w:noWrap/>
            <w:vAlign w:val="bottom"/>
            <w:hideMark/>
          </w:tcPr>
          <w:p w14:paraId="2E055945" w14:textId="77777777" w:rsidR="00754F82" w:rsidRPr="001E06A4" w:rsidRDefault="00754F82" w:rsidP="00754F82">
            <w:pPr>
              <w:spacing w:after="0" w:line="240" w:lineRule="auto"/>
              <w:jc w:val="center"/>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4186" w:type="dxa"/>
            <w:tcBorders>
              <w:top w:val="nil"/>
              <w:left w:val="nil"/>
              <w:bottom w:val="nil"/>
              <w:right w:val="nil"/>
            </w:tcBorders>
            <w:shd w:val="clear" w:color="auto" w:fill="auto"/>
            <w:noWrap/>
            <w:vAlign w:val="bottom"/>
            <w:hideMark/>
          </w:tcPr>
          <w:p w14:paraId="1E3E7A38"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2818" w:type="dxa"/>
            <w:tcBorders>
              <w:top w:val="nil"/>
              <w:left w:val="nil"/>
              <w:bottom w:val="nil"/>
              <w:right w:val="single" w:sz="4" w:space="0" w:color="auto"/>
            </w:tcBorders>
            <w:shd w:val="clear" w:color="auto" w:fill="auto"/>
            <w:noWrap/>
            <w:vAlign w:val="bottom"/>
            <w:hideMark/>
          </w:tcPr>
          <w:p w14:paraId="5DE37B20"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7093" w:type="dxa"/>
            <w:gridSpan w:val="10"/>
            <w:tcBorders>
              <w:top w:val="single" w:sz="4" w:space="0" w:color="auto"/>
              <w:left w:val="nil"/>
              <w:bottom w:val="single" w:sz="4" w:space="0" w:color="auto"/>
              <w:right w:val="single" w:sz="4" w:space="0" w:color="auto"/>
            </w:tcBorders>
            <w:shd w:val="clear" w:color="auto" w:fill="auto"/>
            <w:noWrap/>
            <w:vAlign w:val="bottom"/>
            <w:hideMark/>
          </w:tcPr>
          <w:p w14:paraId="7AF77115" w14:textId="77777777" w:rsidR="00754F82" w:rsidRPr="001E06A4" w:rsidRDefault="00754F82" w:rsidP="00754F82">
            <w:pPr>
              <w:spacing w:after="0" w:line="240" w:lineRule="auto"/>
              <w:jc w:val="center"/>
              <w:rPr>
                <w:rFonts w:ascii="Times New Roman" w:eastAsia="Times New Roman" w:hAnsi="Times New Roman" w:cs="Times New Roman"/>
                <w:b/>
                <w:bCs/>
                <w:color w:val="000000"/>
                <w:sz w:val="28"/>
                <w:szCs w:val="28"/>
                <w:lang w:val="bs-Latn-BA" w:eastAsia="bs-Latn-BA"/>
              </w:rPr>
            </w:pPr>
            <w:r w:rsidRPr="001E06A4">
              <w:rPr>
                <w:rFonts w:ascii="Times New Roman" w:eastAsia="Times New Roman" w:hAnsi="Times New Roman" w:cs="Times New Roman"/>
                <w:b/>
                <w:bCs/>
                <w:color w:val="000000"/>
                <w:sz w:val="28"/>
                <w:szCs w:val="28"/>
                <w:lang w:val="bs-Latn-BA" w:eastAsia="bs-Latn-BA"/>
              </w:rPr>
              <w:t>Врста канцеларијске радне станице</w:t>
            </w:r>
          </w:p>
        </w:tc>
      </w:tr>
      <w:tr w:rsidR="00754F82" w:rsidRPr="001E06A4" w14:paraId="1FDC20D8" w14:textId="77777777" w:rsidTr="00754F82">
        <w:trPr>
          <w:trHeight w:val="300"/>
        </w:trPr>
        <w:tc>
          <w:tcPr>
            <w:tcW w:w="203" w:type="dxa"/>
            <w:tcBorders>
              <w:top w:val="nil"/>
              <w:left w:val="single" w:sz="4" w:space="0" w:color="auto"/>
              <w:bottom w:val="nil"/>
              <w:right w:val="nil"/>
            </w:tcBorders>
            <w:shd w:val="clear" w:color="auto" w:fill="auto"/>
            <w:noWrap/>
            <w:vAlign w:val="bottom"/>
            <w:hideMark/>
          </w:tcPr>
          <w:p w14:paraId="603CBB8A" w14:textId="77777777" w:rsidR="00754F82" w:rsidRPr="001E06A4" w:rsidRDefault="00754F82" w:rsidP="00754F82">
            <w:pPr>
              <w:spacing w:after="0" w:line="240" w:lineRule="auto"/>
              <w:jc w:val="center"/>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4186" w:type="dxa"/>
            <w:tcBorders>
              <w:top w:val="nil"/>
              <w:left w:val="nil"/>
              <w:bottom w:val="nil"/>
              <w:right w:val="nil"/>
            </w:tcBorders>
            <w:shd w:val="clear" w:color="auto" w:fill="auto"/>
            <w:noWrap/>
            <w:vAlign w:val="bottom"/>
            <w:hideMark/>
          </w:tcPr>
          <w:p w14:paraId="14F38763" w14:textId="77777777" w:rsidR="00754F82" w:rsidRPr="001E06A4" w:rsidRDefault="00754F82" w:rsidP="00754F82">
            <w:pPr>
              <w:spacing w:after="0" w:line="240" w:lineRule="auto"/>
              <w:jc w:val="center"/>
              <w:rPr>
                <w:rFonts w:ascii="Times New Roman" w:eastAsia="Times New Roman" w:hAnsi="Times New Roman" w:cs="Times New Roman"/>
                <w:color w:val="000000"/>
                <w:lang w:val="bs-Latn-BA" w:eastAsia="bs-Latn-BA"/>
              </w:rPr>
            </w:pPr>
          </w:p>
        </w:tc>
        <w:tc>
          <w:tcPr>
            <w:tcW w:w="2818" w:type="dxa"/>
            <w:tcBorders>
              <w:top w:val="nil"/>
              <w:left w:val="nil"/>
              <w:bottom w:val="nil"/>
              <w:right w:val="nil"/>
            </w:tcBorders>
            <w:shd w:val="clear" w:color="auto" w:fill="auto"/>
            <w:noWrap/>
            <w:vAlign w:val="bottom"/>
            <w:hideMark/>
          </w:tcPr>
          <w:p w14:paraId="5D9D9ACF" w14:textId="77777777" w:rsidR="00754F82" w:rsidRPr="001E06A4" w:rsidRDefault="00754F82" w:rsidP="00754F82">
            <w:pPr>
              <w:spacing w:after="0" w:line="240" w:lineRule="auto"/>
              <w:rPr>
                <w:rFonts w:ascii="Times New Roman" w:eastAsia="Times New Roman" w:hAnsi="Times New Roman" w:cs="Times New Roman"/>
                <w:sz w:val="20"/>
                <w:szCs w:val="20"/>
                <w:lang w:val="bs-Latn-BA" w:eastAsia="bs-Latn-BA"/>
              </w:rPr>
            </w:pPr>
          </w:p>
        </w:tc>
        <w:tc>
          <w:tcPr>
            <w:tcW w:w="1317" w:type="dxa"/>
            <w:gridSpan w:val="2"/>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0248D9BC" w14:textId="77777777" w:rsidR="00754F82" w:rsidRPr="001E06A4" w:rsidRDefault="00754F82" w:rsidP="00754F82">
            <w:pPr>
              <w:spacing w:after="0" w:line="240" w:lineRule="auto"/>
              <w:jc w:val="center"/>
              <w:rPr>
                <w:rFonts w:ascii="Times New Roman" w:eastAsia="Times New Roman" w:hAnsi="Times New Roman" w:cs="Times New Roman"/>
                <w:b/>
                <w:bCs/>
                <w:color w:val="000000"/>
                <w:lang w:val="bs-Latn-BA" w:eastAsia="bs-Latn-BA"/>
              </w:rPr>
            </w:pPr>
            <w:r w:rsidRPr="001E06A4">
              <w:rPr>
                <w:rFonts w:ascii="Times New Roman" w:eastAsia="Times New Roman" w:hAnsi="Times New Roman" w:cs="Times New Roman"/>
                <w:b/>
                <w:bCs/>
                <w:color w:val="000000"/>
                <w:lang w:val="bs-Latn-BA" w:eastAsia="bs-Latn-BA"/>
              </w:rPr>
              <w:t>Стандардна</w:t>
            </w:r>
          </w:p>
        </w:tc>
        <w:tc>
          <w:tcPr>
            <w:tcW w:w="1321" w:type="dxa"/>
            <w:gridSpan w:val="2"/>
            <w:tcBorders>
              <w:top w:val="single" w:sz="4" w:space="0" w:color="auto"/>
              <w:left w:val="nil"/>
              <w:bottom w:val="single" w:sz="4" w:space="0" w:color="auto"/>
              <w:right w:val="double" w:sz="6" w:space="0" w:color="000000"/>
            </w:tcBorders>
            <w:shd w:val="clear" w:color="000000" w:fill="D9D9D9"/>
            <w:noWrap/>
            <w:vAlign w:val="bottom"/>
            <w:hideMark/>
          </w:tcPr>
          <w:p w14:paraId="3FD5AF4E" w14:textId="77777777" w:rsidR="00754F82" w:rsidRPr="001E06A4" w:rsidRDefault="00754F82" w:rsidP="00754F82">
            <w:pPr>
              <w:spacing w:after="0" w:line="240" w:lineRule="auto"/>
              <w:jc w:val="center"/>
              <w:rPr>
                <w:rFonts w:ascii="Times New Roman" w:eastAsia="Times New Roman" w:hAnsi="Times New Roman" w:cs="Times New Roman"/>
                <w:b/>
                <w:bCs/>
                <w:color w:val="000000"/>
                <w:lang w:val="bs-Latn-BA" w:eastAsia="bs-Latn-BA"/>
              </w:rPr>
            </w:pPr>
            <w:r w:rsidRPr="001E06A4">
              <w:rPr>
                <w:rFonts w:ascii="Times New Roman" w:eastAsia="Times New Roman" w:hAnsi="Times New Roman" w:cs="Times New Roman"/>
                <w:b/>
                <w:bCs/>
                <w:color w:val="000000"/>
                <w:lang w:val="bs-Latn-BA" w:eastAsia="bs-Latn-BA"/>
              </w:rPr>
              <w:t>Побољшана</w:t>
            </w:r>
          </w:p>
        </w:tc>
        <w:tc>
          <w:tcPr>
            <w:tcW w:w="1287" w:type="dxa"/>
            <w:gridSpan w:val="2"/>
            <w:tcBorders>
              <w:top w:val="single" w:sz="4" w:space="0" w:color="auto"/>
              <w:left w:val="nil"/>
              <w:bottom w:val="single" w:sz="4" w:space="0" w:color="auto"/>
              <w:right w:val="double" w:sz="6" w:space="0" w:color="000000"/>
            </w:tcBorders>
            <w:shd w:val="clear" w:color="000000" w:fill="D9D9D9"/>
            <w:noWrap/>
            <w:vAlign w:val="bottom"/>
            <w:hideMark/>
          </w:tcPr>
          <w:p w14:paraId="03B30B0C" w14:textId="77777777" w:rsidR="00754F82" w:rsidRPr="001E06A4" w:rsidRDefault="00754F82" w:rsidP="00754F82">
            <w:pPr>
              <w:spacing w:after="0" w:line="240" w:lineRule="auto"/>
              <w:jc w:val="center"/>
              <w:rPr>
                <w:rFonts w:ascii="Times New Roman" w:eastAsia="Times New Roman" w:hAnsi="Times New Roman" w:cs="Times New Roman"/>
                <w:b/>
                <w:bCs/>
                <w:color w:val="000000"/>
                <w:lang w:val="bs-Latn-BA" w:eastAsia="bs-Latn-BA"/>
              </w:rPr>
            </w:pPr>
            <w:r w:rsidRPr="001E06A4">
              <w:rPr>
                <w:rFonts w:ascii="Times New Roman" w:eastAsia="Times New Roman" w:hAnsi="Times New Roman" w:cs="Times New Roman"/>
                <w:b/>
                <w:bCs/>
                <w:color w:val="000000"/>
                <w:lang w:val="bs-Latn-BA" w:eastAsia="bs-Latn-BA"/>
              </w:rPr>
              <w:t>Напредна</w:t>
            </w:r>
          </w:p>
        </w:tc>
        <w:tc>
          <w:tcPr>
            <w:tcW w:w="1278" w:type="dxa"/>
            <w:gridSpan w:val="2"/>
            <w:tcBorders>
              <w:top w:val="single" w:sz="4" w:space="0" w:color="auto"/>
              <w:left w:val="nil"/>
              <w:bottom w:val="single" w:sz="4" w:space="0" w:color="auto"/>
              <w:right w:val="double" w:sz="6" w:space="0" w:color="000000"/>
            </w:tcBorders>
            <w:shd w:val="clear" w:color="000000" w:fill="D9D9D9"/>
            <w:noWrap/>
            <w:vAlign w:val="bottom"/>
            <w:hideMark/>
          </w:tcPr>
          <w:p w14:paraId="06BB8F53" w14:textId="77777777" w:rsidR="00754F82" w:rsidRPr="001E06A4" w:rsidRDefault="00754F82" w:rsidP="00754F82">
            <w:pPr>
              <w:spacing w:after="0" w:line="240" w:lineRule="auto"/>
              <w:jc w:val="center"/>
              <w:rPr>
                <w:rFonts w:ascii="Times New Roman" w:eastAsia="Times New Roman" w:hAnsi="Times New Roman" w:cs="Times New Roman"/>
                <w:b/>
                <w:bCs/>
                <w:color w:val="000000"/>
                <w:lang w:val="bs-Latn-BA" w:eastAsia="bs-Latn-BA"/>
              </w:rPr>
            </w:pPr>
            <w:r w:rsidRPr="001E06A4">
              <w:rPr>
                <w:rFonts w:ascii="Times New Roman" w:eastAsia="Times New Roman" w:hAnsi="Times New Roman" w:cs="Times New Roman"/>
                <w:b/>
                <w:bCs/>
                <w:color w:val="000000"/>
                <w:lang w:val="bs-Latn-BA" w:eastAsia="bs-Latn-BA"/>
              </w:rPr>
              <w:t>Мобилна</w:t>
            </w:r>
          </w:p>
        </w:tc>
        <w:tc>
          <w:tcPr>
            <w:tcW w:w="189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4760CF6" w14:textId="77777777" w:rsidR="00754F82" w:rsidRPr="001E06A4" w:rsidRDefault="00754F82" w:rsidP="00754F82">
            <w:pPr>
              <w:spacing w:after="0" w:line="240" w:lineRule="auto"/>
              <w:jc w:val="center"/>
              <w:rPr>
                <w:rFonts w:ascii="Times New Roman" w:eastAsia="Times New Roman" w:hAnsi="Times New Roman" w:cs="Times New Roman"/>
                <w:b/>
                <w:bCs/>
                <w:color w:val="000000"/>
                <w:lang w:val="bs-Latn-BA" w:eastAsia="bs-Latn-BA"/>
              </w:rPr>
            </w:pPr>
            <w:r w:rsidRPr="001E06A4">
              <w:rPr>
                <w:rFonts w:ascii="Times New Roman" w:eastAsia="Times New Roman" w:hAnsi="Times New Roman" w:cs="Times New Roman"/>
                <w:b/>
                <w:bCs/>
                <w:color w:val="000000"/>
                <w:lang w:val="bs-Latn-BA" w:eastAsia="bs-Latn-BA"/>
              </w:rPr>
              <w:t>Напредна мобилна</w:t>
            </w:r>
          </w:p>
        </w:tc>
      </w:tr>
      <w:tr w:rsidR="00754F82" w:rsidRPr="001E06A4" w14:paraId="4975F0D3" w14:textId="77777777" w:rsidTr="00754F82">
        <w:trPr>
          <w:trHeight w:val="300"/>
        </w:trPr>
        <w:tc>
          <w:tcPr>
            <w:tcW w:w="203" w:type="dxa"/>
            <w:tcBorders>
              <w:top w:val="nil"/>
              <w:left w:val="single" w:sz="4" w:space="0" w:color="auto"/>
              <w:bottom w:val="single" w:sz="4" w:space="0" w:color="auto"/>
              <w:right w:val="nil"/>
            </w:tcBorders>
            <w:shd w:val="clear" w:color="auto" w:fill="auto"/>
            <w:noWrap/>
            <w:vAlign w:val="bottom"/>
            <w:hideMark/>
          </w:tcPr>
          <w:p w14:paraId="5AE4D263" w14:textId="77777777" w:rsidR="00754F82" w:rsidRPr="001E06A4" w:rsidRDefault="00754F82" w:rsidP="00754F82">
            <w:pPr>
              <w:spacing w:after="0" w:line="240" w:lineRule="auto"/>
              <w:jc w:val="center"/>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4186" w:type="dxa"/>
            <w:tcBorders>
              <w:top w:val="nil"/>
              <w:left w:val="nil"/>
              <w:bottom w:val="single" w:sz="4" w:space="0" w:color="auto"/>
              <w:right w:val="nil"/>
            </w:tcBorders>
            <w:shd w:val="clear" w:color="auto" w:fill="auto"/>
            <w:noWrap/>
            <w:vAlign w:val="bottom"/>
            <w:hideMark/>
          </w:tcPr>
          <w:p w14:paraId="17680A97"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2818" w:type="dxa"/>
            <w:tcBorders>
              <w:top w:val="nil"/>
              <w:left w:val="nil"/>
              <w:bottom w:val="single" w:sz="4" w:space="0" w:color="auto"/>
              <w:right w:val="nil"/>
            </w:tcBorders>
            <w:shd w:val="clear" w:color="auto" w:fill="auto"/>
            <w:noWrap/>
            <w:vAlign w:val="bottom"/>
            <w:hideMark/>
          </w:tcPr>
          <w:p w14:paraId="0D6B088B"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07" w:type="dxa"/>
            <w:tcBorders>
              <w:top w:val="nil"/>
              <w:left w:val="double" w:sz="6" w:space="0" w:color="auto"/>
              <w:bottom w:val="single" w:sz="4" w:space="0" w:color="auto"/>
              <w:right w:val="single" w:sz="4" w:space="0" w:color="auto"/>
            </w:tcBorders>
            <w:shd w:val="clear" w:color="auto" w:fill="auto"/>
            <w:noWrap/>
            <w:vAlign w:val="bottom"/>
            <w:hideMark/>
          </w:tcPr>
          <w:p w14:paraId="5E336D1F" w14:textId="77777777" w:rsidR="00754F82" w:rsidRPr="001E06A4" w:rsidRDefault="00754F82" w:rsidP="00754F82">
            <w:pPr>
              <w:spacing w:after="0" w:line="240" w:lineRule="auto"/>
              <w:jc w:val="center"/>
              <w:rPr>
                <w:rFonts w:ascii="Times New Roman" w:eastAsia="Times New Roman" w:hAnsi="Times New Roman" w:cs="Times New Roman"/>
                <w:i/>
                <w:iCs/>
                <w:color w:val="000000"/>
                <w:lang w:val="bs-Latn-BA" w:eastAsia="bs-Latn-BA"/>
              </w:rPr>
            </w:pPr>
            <w:r w:rsidRPr="001E06A4">
              <w:rPr>
                <w:rFonts w:ascii="Times New Roman" w:eastAsia="Times New Roman" w:hAnsi="Times New Roman" w:cs="Times New Roman"/>
                <w:i/>
                <w:iCs/>
                <w:color w:val="000000"/>
                <w:lang w:val="bs-Latn-BA" w:eastAsia="bs-Latn-BA"/>
              </w:rPr>
              <w:t>мин</w:t>
            </w:r>
          </w:p>
        </w:tc>
        <w:tc>
          <w:tcPr>
            <w:tcW w:w="710" w:type="dxa"/>
            <w:tcBorders>
              <w:top w:val="nil"/>
              <w:left w:val="nil"/>
              <w:bottom w:val="single" w:sz="4" w:space="0" w:color="auto"/>
              <w:right w:val="double" w:sz="6" w:space="0" w:color="auto"/>
            </w:tcBorders>
            <w:shd w:val="clear" w:color="auto" w:fill="auto"/>
            <w:noWrap/>
            <w:vAlign w:val="bottom"/>
            <w:hideMark/>
          </w:tcPr>
          <w:p w14:paraId="75EE3A0A" w14:textId="77777777" w:rsidR="00754F82" w:rsidRPr="001E06A4" w:rsidRDefault="00754F82" w:rsidP="00754F82">
            <w:pPr>
              <w:spacing w:after="0" w:line="240" w:lineRule="auto"/>
              <w:jc w:val="center"/>
              <w:rPr>
                <w:rFonts w:ascii="Times New Roman" w:eastAsia="Times New Roman" w:hAnsi="Times New Roman" w:cs="Times New Roman"/>
                <w:i/>
                <w:iCs/>
                <w:color w:val="000000"/>
                <w:lang w:val="bs-Latn-BA" w:eastAsia="bs-Latn-BA"/>
              </w:rPr>
            </w:pPr>
            <w:r w:rsidRPr="001E06A4">
              <w:rPr>
                <w:rFonts w:ascii="Times New Roman" w:eastAsia="Times New Roman" w:hAnsi="Times New Roman" w:cs="Times New Roman"/>
                <w:i/>
                <w:iCs/>
                <w:color w:val="000000"/>
                <w:lang w:val="bs-Latn-BA" w:eastAsia="bs-Latn-BA"/>
              </w:rPr>
              <w:t>макс</w:t>
            </w:r>
          </w:p>
        </w:tc>
        <w:tc>
          <w:tcPr>
            <w:tcW w:w="609" w:type="dxa"/>
            <w:tcBorders>
              <w:top w:val="nil"/>
              <w:left w:val="nil"/>
              <w:bottom w:val="single" w:sz="4" w:space="0" w:color="auto"/>
              <w:right w:val="single" w:sz="4" w:space="0" w:color="auto"/>
            </w:tcBorders>
            <w:shd w:val="clear" w:color="auto" w:fill="auto"/>
            <w:noWrap/>
            <w:vAlign w:val="bottom"/>
            <w:hideMark/>
          </w:tcPr>
          <w:p w14:paraId="4F359488" w14:textId="77777777" w:rsidR="00754F82" w:rsidRPr="001E06A4" w:rsidRDefault="00754F82" w:rsidP="00754F82">
            <w:pPr>
              <w:spacing w:after="0" w:line="240" w:lineRule="auto"/>
              <w:jc w:val="center"/>
              <w:rPr>
                <w:rFonts w:ascii="Times New Roman" w:eastAsia="Times New Roman" w:hAnsi="Times New Roman" w:cs="Times New Roman"/>
                <w:i/>
                <w:iCs/>
                <w:color w:val="000000"/>
                <w:lang w:val="bs-Latn-BA" w:eastAsia="bs-Latn-BA"/>
              </w:rPr>
            </w:pPr>
            <w:r w:rsidRPr="001E06A4">
              <w:rPr>
                <w:rFonts w:ascii="Times New Roman" w:eastAsia="Times New Roman" w:hAnsi="Times New Roman" w:cs="Times New Roman"/>
                <w:i/>
                <w:iCs/>
                <w:color w:val="000000"/>
                <w:lang w:val="bs-Latn-BA" w:eastAsia="bs-Latn-BA"/>
              </w:rPr>
              <w:t>мин</w:t>
            </w:r>
          </w:p>
        </w:tc>
        <w:tc>
          <w:tcPr>
            <w:tcW w:w="712" w:type="dxa"/>
            <w:tcBorders>
              <w:top w:val="nil"/>
              <w:left w:val="nil"/>
              <w:bottom w:val="single" w:sz="4" w:space="0" w:color="auto"/>
              <w:right w:val="double" w:sz="6" w:space="0" w:color="auto"/>
            </w:tcBorders>
            <w:shd w:val="clear" w:color="auto" w:fill="auto"/>
            <w:noWrap/>
            <w:vAlign w:val="bottom"/>
            <w:hideMark/>
          </w:tcPr>
          <w:p w14:paraId="55900BD5" w14:textId="77777777" w:rsidR="00754F82" w:rsidRPr="001E06A4" w:rsidRDefault="00754F82" w:rsidP="00754F82">
            <w:pPr>
              <w:spacing w:after="0" w:line="240" w:lineRule="auto"/>
              <w:jc w:val="center"/>
              <w:rPr>
                <w:rFonts w:ascii="Times New Roman" w:eastAsia="Times New Roman" w:hAnsi="Times New Roman" w:cs="Times New Roman"/>
                <w:i/>
                <w:iCs/>
                <w:color w:val="000000"/>
                <w:lang w:val="bs-Latn-BA" w:eastAsia="bs-Latn-BA"/>
              </w:rPr>
            </w:pPr>
            <w:r w:rsidRPr="001E06A4">
              <w:rPr>
                <w:rFonts w:ascii="Times New Roman" w:eastAsia="Times New Roman" w:hAnsi="Times New Roman" w:cs="Times New Roman"/>
                <w:i/>
                <w:iCs/>
                <w:color w:val="000000"/>
                <w:lang w:val="bs-Latn-BA" w:eastAsia="bs-Latn-BA"/>
              </w:rPr>
              <w:t>макс</w:t>
            </w:r>
          </w:p>
        </w:tc>
        <w:tc>
          <w:tcPr>
            <w:tcW w:w="589" w:type="dxa"/>
            <w:tcBorders>
              <w:top w:val="nil"/>
              <w:left w:val="nil"/>
              <w:bottom w:val="single" w:sz="4" w:space="0" w:color="auto"/>
              <w:right w:val="single" w:sz="4" w:space="0" w:color="auto"/>
            </w:tcBorders>
            <w:shd w:val="clear" w:color="auto" w:fill="auto"/>
            <w:noWrap/>
            <w:vAlign w:val="bottom"/>
            <w:hideMark/>
          </w:tcPr>
          <w:p w14:paraId="1222CFD6" w14:textId="77777777" w:rsidR="00754F82" w:rsidRPr="001E06A4" w:rsidRDefault="00754F82" w:rsidP="00754F82">
            <w:pPr>
              <w:spacing w:after="0" w:line="240" w:lineRule="auto"/>
              <w:jc w:val="center"/>
              <w:rPr>
                <w:rFonts w:ascii="Times New Roman" w:eastAsia="Times New Roman" w:hAnsi="Times New Roman" w:cs="Times New Roman"/>
                <w:i/>
                <w:iCs/>
                <w:color w:val="000000"/>
                <w:lang w:val="bs-Latn-BA" w:eastAsia="bs-Latn-BA"/>
              </w:rPr>
            </w:pPr>
            <w:r w:rsidRPr="001E06A4">
              <w:rPr>
                <w:rFonts w:ascii="Times New Roman" w:eastAsia="Times New Roman" w:hAnsi="Times New Roman" w:cs="Times New Roman"/>
                <w:i/>
                <w:iCs/>
                <w:color w:val="000000"/>
                <w:lang w:val="bs-Latn-BA" w:eastAsia="bs-Latn-BA"/>
              </w:rPr>
              <w:t>мин</w:t>
            </w:r>
          </w:p>
        </w:tc>
        <w:tc>
          <w:tcPr>
            <w:tcW w:w="698" w:type="dxa"/>
            <w:tcBorders>
              <w:top w:val="nil"/>
              <w:left w:val="nil"/>
              <w:bottom w:val="single" w:sz="4" w:space="0" w:color="auto"/>
              <w:right w:val="double" w:sz="6" w:space="0" w:color="auto"/>
            </w:tcBorders>
            <w:shd w:val="clear" w:color="auto" w:fill="auto"/>
            <w:noWrap/>
            <w:vAlign w:val="bottom"/>
            <w:hideMark/>
          </w:tcPr>
          <w:p w14:paraId="5C8BF5F8" w14:textId="77777777" w:rsidR="00754F82" w:rsidRPr="001E06A4" w:rsidRDefault="00754F82" w:rsidP="00754F82">
            <w:pPr>
              <w:spacing w:after="0" w:line="240" w:lineRule="auto"/>
              <w:jc w:val="center"/>
              <w:rPr>
                <w:rFonts w:ascii="Times New Roman" w:eastAsia="Times New Roman" w:hAnsi="Times New Roman" w:cs="Times New Roman"/>
                <w:i/>
                <w:iCs/>
                <w:color w:val="000000"/>
                <w:lang w:val="bs-Latn-BA" w:eastAsia="bs-Latn-BA"/>
              </w:rPr>
            </w:pPr>
            <w:r w:rsidRPr="001E06A4">
              <w:rPr>
                <w:rFonts w:ascii="Times New Roman" w:eastAsia="Times New Roman" w:hAnsi="Times New Roman" w:cs="Times New Roman"/>
                <w:i/>
                <w:iCs/>
                <w:color w:val="000000"/>
                <w:lang w:val="bs-Latn-BA" w:eastAsia="bs-Latn-BA"/>
              </w:rPr>
              <w:t>макс</w:t>
            </w:r>
          </w:p>
        </w:tc>
        <w:tc>
          <w:tcPr>
            <w:tcW w:w="584" w:type="dxa"/>
            <w:tcBorders>
              <w:top w:val="nil"/>
              <w:left w:val="nil"/>
              <w:bottom w:val="single" w:sz="4" w:space="0" w:color="auto"/>
              <w:right w:val="single" w:sz="4" w:space="0" w:color="auto"/>
            </w:tcBorders>
            <w:shd w:val="clear" w:color="auto" w:fill="auto"/>
            <w:noWrap/>
            <w:vAlign w:val="bottom"/>
            <w:hideMark/>
          </w:tcPr>
          <w:p w14:paraId="006811E6" w14:textId="77777777" w:rsidR="00754F82" w:rsidRPr="001E06A4" w:rsidRDefault="00754F82" w:rsidP="00754F82">
            <w:pPr>
              <w:spacing w:after="0" w:line="240" w:lineRule="auto"/>
              <w:jc w:val="center"/>
              <w:rPr>
                <w:rFonts w:ascii="Times New Roman" w:eastAsia="Times New Roman" w:hAnsi="Times New Roman" w:cs="Times New Roman"/>
                <w:i/>
                <w:iCs/>
                <w:color w:val="000000"/>
                <w:lang w:val="bs-Latn-BA" w:eastAsia="bs-Latn-BA"/>
              </w:rPr>
            </w:pPr>
            <w:r w:rsidRPr="001E06A4">
              <w:rPr>
                <w:rFonts w:ascii="Times New Roman" w:eastAsia="Times New Roman" w:hAnsi="Times New Roman" w:cs="Times New Roman"/>
                <w:i/>
                <w:iCs/>
                <w:color w:val="000000"/>
                <w:lang w:val="bs-Latn-BA" w:eastAsia="bs-Latn-BA"/>
              </w:rPr>
              <w:t>мин</w:t>
            </w:r>
          </w:p>
        </w:tc>
        <w:tc>
          <w:tcPr>
            <w:tcW w:w="694" w:type="dxa"/>
            <w:tcBorders>
              <w:top w:val="nil"/>
              <w:left w:val="nil"/>
              <w:bottom w:val="single" w:sz="4" w:space="0" w:color="auto"/>
              <w:right w:val="double" w:sz="6" w:space="0" w:color="auto"/>
            </w:tcBorders>
            <w:shd w:val="clear" w:color="auto" w:fill="auto"/>
            <w:noWrap/>
            <w:vAlign w:val="bottom"/>
            <w:hideMark/>
          </w:tcPr>
          <w:p w14:paraId="33836020" w14:textId="77777777" w:rsidR="00754F82" w:rsidRPr="001E06A4" w:rsidRDefault="00754F82" w:rsidP="00754F82">
            <w:pPr>
              <w:spacing w:after="0" w:line="240" w:lineRule="auto"/>
              <w:jc w:val="center"/>
              <w:rPr>
                <w:rFonts w:ascii="Times New Roman" w:eastAsia="Times New Roman" w:hAnsi="Times New Roman" w:cs="Times New Roman"/>
                <w:i/>
                <w:iCs/>
                <w:color w:val="000000"/>
                <w:lang w:val="bs-Latn-BA" w:eastAsia="bs-Latn-BA"/>
              </w:rPr>
            </w:pPr>
            <w:r w:rsidRPr="001E06A4">
              <w:rPr>
                <w:rFonts w:ascii="Times New Roman" w:eastAsia="Times New Roman" w:hAnsi="Times New Roman" w:cs="Times New Roman"/>
                <w:i/>
                <w:iCs/>
                <w:color w:val="000000"/>
                <w:lang w:val="bs-Latn-BA" w:eastAsia="bs-Latn-BA"/>
              </w:rPr>
              <w:t>макс</w:t>
            </w:r>
          </w:p>
        </w:tc>
        <w:tc>
          <w:tcPr>
            <w:tcW w:w="863" w:type="dxa"/>
            <w:tcBorders>
              <w:top w:val="nil"/>
              <w:left w:val="nil"/>
              <w:bottom w:val="single" w:sz="4" w:space="0" w:color="auto"/>
              <w:right w:val="single" w:sz="4" w:space="0" w:color="auto"/>
            </w:tcBorders>
            <w:shd w:val="clear" w:color="auto" w:fill="auto"/>
            <w:noWrap/>
            <w:vAlign w:val="bottom"/>
            <w:hideMark/>
          </w:tcPr>
          <w:p w14:paraId="520B6E9D" w14:textId="77777777" w:rsidR="00754F82" w:rsidRPr="001E06A4" w:rsidRDefault="00754F82" w:rsidP="00754F82">
            <w:pPr>
              <w:spacing w:after="0" w:line="240" w:lineRule="auto"/>
              <w:jc w:val="center"/>
              <w:rPr>
                <w:rFonts w:ascii="Times New Roman" w:eastAsia="Times New Roman" w:hAnsi="Times New Roman" w:cs="Times New Roman"/>
                <w:i/>
                <w:iCs/>
                <w:color w:val="000000"/>
                <w:lang w:val="bs-Latn-BA" w:eastAsia="bs-Latn-BA"/>
              </w:rPr>
            </w:pPr>
            <w:r w:rsidRPr="001E06A4">
              <w:rPr>
                <w:rFonts w:ascii="Times New Roman" w:eastAsia="Times New Roman" w:hAnsi="Times New Roman" w:cs="Times New Roman"/>
                <w:i/>
                <w:iCs/>
                <w:color w:val="000000"/>
                <w:lang w:val="bs-Latn-BA" w:eastAsia="bs-Latn-BA"/>
              </w:rPr>
              <w:t>мин</w:t>
            </w:r>
          </w:p>
        </w:tc>
        <w:tc>
          <w:tcPr>
            <w:tcW w:w="1027" w:type="dxa"/>
            <w:tcBorders>
              <w:top w:val="nil"/>
              <w:left w:val="nil"/>
              <w:bottom w:val="single" w:sz="4" w:space="0" w:color="auto"/>
              <w:right w:val="single" w:sz="4" w:space="0" w:color="auto"/>
            </w:tcBorders>
            <w:shd w:val="clear" w:color="auto" w:fill="auto"/>
            <w:noWrap/>
            <w:vAlign w:val="bottom"/>
            <w:hideMark/>
          </w:tcPr>
          <w:p w14:paraId="1B9F4DBC" w14:textId="77777777" w:rsidR="00754F82" w:rsidRPr="001E06A4" w:rsidRDefault="00754F82" w:rsidP="00754F82">
            <w:pPr>
              <w:spacing w:after="0" w:line="240" w:lineRule="auto"/>
              <w:jc w:val="center"/>
              <w:rPr>
                <w:rFonts w:ascii="Times New Roman" w:eastAsia="Times New Roman" w:hAnsi="Times New Roman" w:cs="Times New Roman"/>
                <w:i/>
                <w:iCs/>
                <w:color w:val="000000"/>
                <w:lang w:val="bs-Latn-BA" w:eastAsia="bs-Latn-BA"/>
              </w:rPr>
            </w:pPr>
            <w:r w:rsidRPr="001E06A4">
              <w:rPr>
                <w:rFonts w:ascii="Times New Roman" w:eastAsia="Times New Roman" w:hAnsi="Times New Roman" w:cs="Times New Roman"/>
                <w:i/>
                <w:iCs/>
                <w:color w:val="000000"/>
                <w:lang w:val="bs-Latn-BA" w:eastAsia="bs-Latn-BA"/>
              </w:rPr>
              <w:t>макс</w:t>
            </w:r>
          </w:p>
        </w:tc>
      </w:tr>
      <w:tr w:rsidR="00754F82" w:rsidRPr="001E06A4" w14:paraId="02C4C4A4" w14:textId="77777777" w:rsidTr="00754F82">
        <w:trPr>
          <w:trHeight w:val="315"/>
        </w:trPr>
        <w:tc>
          <w:tcPr>
            <w:tcW w:w="2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A4AC16" w14:textId="77777777" w:rsidR="00754F82" w:rsidRPr="001E06A4" w:rsidRDefault="00754F82" w:rsidP="00754F82">
            <w:pPr>
              <w:spacing w:after="0" w:line="240" w:lineRule="auto"/>
              <w:jc w:val="center"/>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1</w:t>
            </w:r>
          </w:p>
        </w:tc>
        <w:tc>
          <w:tcPr>
            <w:tcW w:w="41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6AB53C" w14:textId="77777777" w:rsidR="00754F82" w:rsidRPr="001E06A4" w:rsidRDefault="00754F82" w:rsidP="00754F82">
            <w:pPr>
              <w:spacing w:after="0" w:line="240" w:lineRule="auto"/>
              <w:rPr>
                <w:rFonts w:ascii="Times New Roman" w:eastAsia="Times New Roman" w:hAnsi="Times New Roman" w:cs="Times New Roman"/>
                <w:b/>
                <w:bCs/>
                <w:color w:val="000000"/>
                <w:sz w:val="24"/>
                <w:szCs w:val="24"/>
                <w:lang w:val="bs-Latn-BA" w:eastAsia="bs-Latn-BA"/>
              </w:rPr>
            </w:pPr>
            <w:r w:rsidRPr="001E06A4">
              <w:rPr>
                <w:rFonts w:ascii="Times New Roman" w:eastAsia="Times New Roman" w:hAnsi="Times New Roman" w:cs="Times New Roman"/>
                <w:b/>
                <w:bCs/>
                <w:color w:val="000000"/>
                <w:sz w:val="24"/>
                <w:szCs w:val="24"/>
                <w:lang w:val="bs-Latn-BA" w:eastAsia="bs-Latn-BA"/>
              </w:rPr>
              <w:t>Процесор (енг.  Processor)</w:t>
            </w:r>
          </w:p>
        </w:tc>
        <w:tc>
          <w:tcPr>
            <w:tcW w:w="2818" w:type="dxa"/>
            <w:tcBorders>
              <w:top w:val="nil"/>
              <w:left w:val="nil"/>
              <w:bottom w:val="single" w:sz="4" w:space="0" w:color="auto"/>
              <w:right w:val="nil"/>
            </w:tcBorders>
            <w:shd w:val="clear" w:color="auto" w:fill="auto"/>
            <w:noWrap/>
            <w:vAlign w:val="bottom"/>
            <w:hideMark/>
          </w:tcPr>
          <w:p w14:paraId="6CB7B88E" w14:textId="77777777" w:rsidR="00754F82" w:rsidRPr="001E06A4" w:rsidRDefault="00754F82" w:rsidP="00754F82">
            <w:pPr>
              <w:spacing w:after="0" w:line="240" w:lineRule="auto"/>
              <w:jc w:val="right"/>
              <w:rPr>
                <w:rFonts w:ascii="Times New Roman" w:eastAsia="Times New Roman" w:hAnsi="Times New Roman" w:cs="Times New Roman"/>
                <w:i/>
                <w:iCs/>
                <w:color w:val="000000"/>
                <w:lang w:val="bs-Latn-BA" w:eastAsia="bs-Latn-BA"/>
              </w:rPr>
            </w:pPr>
            <w:r w:rsidRPr="001E06A4">
              <w:rPr>
                <w:rFonts w:ascii="Times New Roman" w:eastAsia="Times New Roman" w:hAnsi="Times New Roman" w:cs="Times New Roman"/>
                <w:i/>
                <w:iCs/>
                <w:color w:val="000000"/>
                <w:lang w:val="bs-Latn-BA" w:eastAsia="bs-Latn-BA"/>
              </w:rPr>
              <w:t>Број физичких језгри</w:t>
            </w:r>
          </w:p>
        </w:tc>
        <w:tc>
          <w:tcPr>
            <w:tcW w:w="607" w:type="dxa"/>
            <w:tcBorders>
              <w:top w:val="nil"/>
              <w:left w:val="double" w:sz="6" w:space="0" w:color="auto"/>
              <w:bottom w:val="single" w:sz="4" w:space="0" w:color="auto"/>
              <w:right w:val="single" w:sz="4" w:space="0" w:color="auto"/>
            </w:tcBorders>
            <w:shd w:val="clear" w:color="auto" w:fill="auto"/>
            <w:noWrap/>
            <w:vAlign w:val="bottom"/>
            <w:hideMark/>
          </w:tcPr>
          <w:p w14:paraId="5F2FFFCB"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710" w:type="dxa"/>
            <w:tcBorders>
              <w:top w:val="nil"/>
              <w:left w:val="nil"/>
              <w:bottom w:val="single" w:sz="4" w:space="0" w:color="auto"/>
              <w:right w:val="double" w:sz="6" w:space="0" w:color="auto"/>
            </w:tcBorders>
            <w:shd w:val="clear" w:color="auto" w:fill="auto"/>
            <w:noWrap/>
            <w:vAlign w:val="bottom"/>
            <w:hideMark/>
          </w:tcPr>
          <w:p w14:paraId="4F74F147"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09" w:type="dxa"/>
            <w:tcBorders>
              <w:top w:val="nil"/>
              <w:left w:val="nil"/>
              <w:bottom w:val="single" w:sz="4" w:space="0" w:color="auto"/>
              <w:right w:val="single" w:sz="4" w:space="0" w:color="auto"/>
            </w:tcBorders>
            <w:shd w:val="clear" w:color="auto" w:fill="auto"/>
            <w:noWrap/>
            <w:vAlign w:val="bottom"/>
            <w:hideMark/>
          </w:tcPr>
          <w:p w14:paraId="54590529"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712" w:type="dxa"/>
            <w:tcBorders>
              <w:top w:val="nil"/>
              <w:left w:val="nil"/>
              <w:bottom w:val="single" w:sz="4" w:space="0" w:color="auto"/>
              <w:right w:val="double" w:sz="6" w:space="0" w:color="auto"/>
            </w:tcBorders>
            <w:shd w:val="clear" w:color="auto" w:fill="auto"/>
            <w:noWrap/>
            <w:vAlign w:val="bottom"/>
            <w:hideMark/>
          </w:tcPr>
          <w:p w14:paraId="7627E3F6"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589" w:type="dxa"/>
            <w:tcBorders>
              <w:top w:val="nil"/>
              <w:left w:val="nil"/>
              <w:bottom w:val="single" w:sz="4" w:space="0" w:color="auto"/>
              <w:right w:val="single" w:sz="4" w:space="0" w:color="auto"/>
            </w:tcBorders>
            <w:shd w:val="clear" w:color="auto" w:fill="auto"/>
            <w:noWrap/>
            <w:vAlign w:val="bottom"/>
            <w:hideMark/>
          </w:tcPr>
          <w:p w14:paraId="73614E0C"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98" w:type="dxa"/>
            <w:tcBorders>
              <w:top w:val="nil"/>
              <w:left w:val="nil"/>
              <w:bottom w:val="single" w:sz="4" w:space="0" w:color="auto"/>
              <w:right w:val="double" w:sz="6" w:space="0" w:color="auto"/>
            </w:tcBorders>
            <w:shd w:val="clear" w:color="auto" w:fill="auto"/>
            <w:noWrap/>
            <w:vAlign w:val="bottom"/>
            <w:hideMark/>
          </w:tcPr>
          <w:p w14:paraId="76FC21F6"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584" w:type="dxa"/>
            <w:tcBorders>
              <w:top w:val="nil"/>
              <w:left w:val="nil"/>
              <w:bottom w:val="single" w:sz="4" w:space="0" w:color="auto"/>
              <w:right w:val="single" w:sz="4" w:space="0" w:color="auto"/>
            </w:tcBorders>
            <w:shd w:val="clear" w:color="auto" w:fill="auto"/>
            <w:noWrap/>
            <w:vAlign w:val="bottom"/>
            <w:hideMark/>
          </w:tcPr>
          <w:p w14:paraId="41AFC118"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94" w:type="dxa"/>
            <w:tcBorders>
              <w:top w:val="nil"/>
              <w:left w:val="nil"/>
              <w:bottom w:val="single" w:sz="4" w:space="0" w:color="auto"/>
              <w:right w:val="double" w:sz="6" w:space="0" w:color="auto"/>
            </w:tcBorders>
            <w:shd w:val="clear" w:color="auto" w:fill="auto"/>
            <w:noWrap/>
            <w:vAlign w:val="bottom"/>
            <w:hideMark/>
          </w:tcPr>
          <w:p w14:paraId="0E8F90C3"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863" w:type="dxa"/>
            <w:tcBorders>
              <w:top w:val="nil"/>
              <w:left w:val="nil"/>
              <w:bottom w:val="single" w:sz="4" w:space="0" w:color="auto"/>
              <w:right w:val="single" w:sz="4" w:space="0" w:color="auto"/>
            </w:tcBorders>
            <w:shd w:val="clear" w:color="auto" w:fill="auto"/>
            <w:noWrap/>
            <w:vAlign w:val="bottom"/>
            <w:hideMark/>
          </w:tcPr>
          <w:p w14:paraId="34B1308E"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1027" w:type="dxa"/>
            <w:tcBorders>
              <w:top w:val="nil"/>
              <w:left w:val="nil"/>
              <w:bottom w:val="single" w:sz="4" w:space="0" w:color="auto"/>
              <w:right w:val="single" w:sz="4" w:space="0" w:color="auto"/>
            </w:tcBorders>
            <w:shd w:val="clear" w:color="auto" w:fill="auto"/>
            <w:noWrap/>
            <w:vAlign w:val="bottom"/>
            <w:hideMark/>
          </w:tcPr>
          <w:p w14:paraId="0CA07568"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r>
      <w:tr w:rsidR="00754F82" w:rsidRPr="001E06A4" w14:paraId="50932AAC" w14:textId="77777777" w:rsidTr="00754F82">
        <w:trPr>
          <w:trHeight w:val="300"/>
        </w:trPr>
        <w:tc>
          <w:tcPr>
            <w:tcW w:w="203" w:type="dxa"/>
            <w:vMerge/>
            <w:tcBorders>
              <w:top w:val="nil"/>
              <w:left w:val="single" w:sz="4" w:space="0" w:color="auto"/>
              <w:bottom w:val="single" w:sz="4" w:space="0" w:color="auto"/>
              <w:right w:val="single" w:sz="4" w:space="0" w:color="auto"/>
            </w:tcBorders>
            <w:vAlign w:val="center"/>
            <w:hideMark/>
          </w:tcPr>
          <w:p w14:paraId="51B88159"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p>
        </w:tc>
        <w:tc>
          <w:tcPr>
            <w:tcW w:w="4186" w:type="dxa"/>
            <w:vMerge/>
            <w:tcBorders>
              <w:top w:val="nil"/>
              <w:left w:val="single" w:sz="4" w:space="0" w:color="auto"/>
              <w:bottom w:val="single" w:sz="4" w:space="0" w:color="000000"/>
              <w:right w:val="single" w:sz="4" w:space="0" w:color="auto"/>
            </w:tcBorders>
            <w:vAlign w:val="center"/>
            <w:hideMark/>
          </w:tcPr>
          <w:p w14:paraId="2E470EE6" w14:textId="77777777" w:rsidR="00754F82" w:rsidRPr="001E06A4" w:rsidRDefault="00754F82" w:rsidP="00754F82">
            <w:pPr>
              <w:spacing w:after="0" w:line="240" w:lineRule="auto"/>
              <w:rPr>
                <w:rFonts w:ascii="Times New Roman" w:eastAsia="Times New Roman" w:hAnsi="Times New Roman" w:cs="Times New Roman"/>
                <w:b/>
                <w:bCs/>
                <w:color w:val="000000"/>
                <w:sz w:val="24"/>
                <w:szCs w:val="24"/>
                <w:lang w:val="bs-Latn-BA" w:eastAsia="bs-Latn-BA"/>
              </w:rPr>
            </w:pPr>
          </w:p>
        </w:tc>
        <w:tc>
          <w:tcPr>
            <w:tcW w:w="2818" w:type="dxa"/>
            <w:tcBorders>
              <w:top w:val="nil"/>
              <w:left w:val="nil"/>
              <w:bottom w:val="single" w:sz="4" w:space="0" w:color="auto"/>
              <w:right w:val="nil"/>
            </w:tcBorders>
            <w:shd w:val="clear" w:color="auto" w:fill="auto"/>
            <w:noWrap/>
            <w:vAlign w:val="bottom"/>
            <w:hideMark/>
          </w:tcPr>
          <w:p w14:paraId="771356AF" w14:textId="77777777" w:rsidR="00754F82" w:rsidRPr="001E06A4" w:rsidRDefault="00754F82" w:rsidP="00754F82">
            <w:pPr>
              <w:spacing w:after="0" w:line="240" w:lineRule="auto"/>
              <w:jc w:val="right"/>
              <w:rPr>
                <w:rFonts w:ascii="Times New Roman" w:eastAsia="Times New Roman" w:hAnsi="Times New Roman" w:cs="Times New Roman"/>
                <w:i/>
                <w:iCs/>
                <w:color w:val="000000"/>
                <w:lang w:val="bs-Latn-BA" w:eastAsia="bs-Latn-BA"/>
              </w:rPr>
            </w:pPr>
            <w:r w:rsidRPr="001E06A4">
              <w:rPr>
                <w:rFonts w:ascii="Times New Roman" w:eastAsia="Times New Roman" w:hAnsi="Times New Roman" w:cs="Times New Roman"/>
                <w:i/>
                <w:iCs/>
                <w:color w:val="000000"/>
                <w:lang w:val="bs-Latn-BA" w:eastAsia="bs-Latn-BA"/>
              </w:rPr>
              <w:t>Брзина</w:t>
            </w:r>
          </w:p>
        </w:tc>
        <w:tc>
          <w:tcPr>
            <w:tcW w:w="607" w:type="dxa"/>
            <w:tcBorders>
              <w:top w:val="nil"/>
              <w:left w:val="double" w:sz="6" w:space="0" w:color="auto"/>
              <w:bottom w:val="single" w:sz="4" w:space="0" w:color="auto"/>
              <w:right w:val="single" w:sz="4" w:space="0" w:color="auto"/>
            </w:tcBorders>
            <w:shd w:val="clear" w:color="auto" w:fill="auto"/>
            <w:noWrap/>
            <w:vAlign w:val="bottom"/>
            <w:hideMark/>
          </w:tcPr>
          <w:p w14:paraId="3BF15C34"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710" w:type="dxa"/>
            <w:tcBorders>
              <w:top w:val="nil"/>
              <w:left w:val="nil"/>
              <w:bottom w:val="single" w:sz="4" w:space="0" w:color="auto"/>
              <w:right w:val="double" w:sz="6" w:space="0" w:color="auto"/>
            </w:tcBorders>
            <w:shd w:val="clear" w:color="auto" w:fill="auto"/>
            <w:noWrap/>
            <w:vAlign w:val="bottom"/>
            <w:hideMark/>
          </w:tcPr>
          <w:p w14:paraId="356B0EA2"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09" w:type="dxa"/>
            <w:tcBorders>
              <w:top w:val="nil"/>
              <w:left w:val="nil"/>
              <w:bottom w:val="single" w:sz="4" w:space="0" w:color="auto"/>
              <w:right w:val="single" w:sz="4" w:space="0" w:color="auto"/>
            </w:tcBorders>
            <w:shd w:val="clear" w:color="auto" w:fill="auto"/>
            <w:noWrap/>
            <w:vAlign w:val="bottom"/>
            <w:hideMark/>
          </w:tcPr>
          <w:p w14:paraId="671D2B39"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712" w:type="dxa"/>
            <w:tcBorders>
              <w:top w:val="nil"/>
              <w:left w:val="nil"/>
              <w:bottom w:val="single" w:sz="4" w:space="0" w:color="auto"/>
              <w:right w:val="double" w:sz="6" w:space="0" w:color="auto"/>
            </w:tcBorders>
            <w:shd w:val="clear" w:color="auto" w:fill="auto"/>
            <w:noWrap/>
            <w:vAlign w:val="bottom"/>
            <w:hideMark/>
          </w:tcPr>
          <w:p w14:paraId="651029C2"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589" w:type="dxa"/>
            <w:tcBorders>
              <w:top w:val="nil"/>
              <w:left w:val="nil"/>
              <w:bottom w:val="single" w:sz="4" w:space="0" w:color="auto"/>
              <w:right w:val="single" w:sz="4" w:space="0" w:color="auto"/>
            </w:tcBorders>
            <w:shd w:val="clear" w:color="auto" w:fill="auto"/>
            <w:noWrap/>
            <w:vAlign w:val="bottom"/>
            <w:hideMark/>
          </w:tcPr>
          <w:p w14:paraId="381EE193"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98" w:type="dxa"/>
            <w:tcBorders>
              <w:top w:val="nil"/>
              <w:left w:val="nil"/>
              <w:bottom w:val="single" w:sz="4" w:space="0" w:color="auto"/>
              <w:right w:val="double" w:sz="6" w:space="0" w:color="auto"/>
            </w:tcBorders>
            <w:shd w:val="clear" w:color="auto" w:fill="auto"/>
            <w:noWrap/>
            <w:vAlign w:val="bottom"/>
            <w:hideMark/>
          </w:tcPr>
          <w:p w14:paraId="13C0A609"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584" w:type="dxa"/>
            <w:tcBorders>
              <w:top w:val="nil"/>
              <w:left w:val="nil"/>
              <w:bottom w:val="single" w:sz="4" w:space="0" w:color="auto"/>
              <w:right w:val="single" w:sz="4" w:space="0" w:color="auto"/>
            </w:tcBorders>
            <w:shd w:val="clear" w:color="auto" w:fill="auto"/>
            <w:noWrap/>
            <w:vAlign w:val="bottom"/>
            <w:hideMark/>
          </w:tcPr>
          <w:p w14:paraId="60AE74BE"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94" w:type="dxa"/>
            <w:tcBorders>
              <w:top w:val="nil"/>
              <w:left w:val="nil"/>
              <w:bottom w:val="single" w:sz="4" w:space="0" w:color="auto"/>
              <w:right w:val="double" w:sz="6" w:space="0" w:color="auto"/>
            </w:tcBorders>
            <w:shd w:val="clear" w:color="auto" w:fill="auto"/>
            <w:noWrap/>
            <w:vAlign w:val="bottom"/>
            <w:hideMark/>
          </w:tcPr>
          <w:p w14:paraId="1FC1962F"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863" w:type="dxa"/>
            <w:tcBorders>
              <w:top w:val="nil"/>
              <w:left w:val="nil"/>
              <w:bottom w:val="single" w:sz="4" w:space="0" w:color="auto"/>
              <w:right w:val="single" w:sz="4" w:space="0" w:color="auto"/>
            </w:tcBorders>
            <w:shd w:val="clear" w:color="auto" w:fill="auto"/>
            <w:noWrap/>
            <w:vAlign w:val="bottom"/>
            <w:hideMark/>
          </w:tcPr>
          <w:p w14:paraId="60AB57E6"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1027" w:type="dxa"/>
            <w:tcBorders>
              <w:top w:val="nil"/>
              <w:left w:val="nil"/>
              <w:bottom w:val="single" w:sz="4" w:space="0" w:color="auto"/>
              <w:right w:val="single" w:sz="4" w:space="0" w:color="auto"/>
            </w:tcBorders>
            <w:shd w:val="clear" w:color="auto" w:fill="auto"/>
            <w:noWrap/>
            <w:vAlign w:val="bottom"/>
            <w:hideMark/>
          </w:tcPr>
          <w:p w14:paraId="2857EFB1"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r>
      <w:tr w:rsidR="00754F82" w:rsidRPr="001E06A4" w14:paraId="7106837C" w14:textId="77777777" w:rsidTr="00754F82">
        <w:trPr>
          <w:trHeight w:val="300"/>
        </w:trPr>
        <w:tc>
          <w:tcPr>
            <w:tcW w:w="203" w:type="dxa"/>
            <w:vMerge/>
            <w:tcBorders>
              <w:top w:val="nil"/>
              <w:left w:val="single" w:sz="4" w:space="0" w:color="auto"/>
              <w:bottom w:val="single" w:sz="4" w:space="0" w:color="auto"/>
              <w:right w:val="single" w:sz="4" w:space="0" w:color="auto"/>
            </w:tcBorders>
            <w:vAlign w:val="center"/>
            <w:hideMark/>
          </w:tcPr>
          <w:p w14:paraId="38D8EC5D"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p>
        </w:tc>
        <w:tc>
          <w:tcPr>
            <w:tcW w:w="4186" w:type="dxa"/>
            <w:vMerge/>
            <w:tcBorders>
              <w:top w:val="nil"/>
              <w:left w:val="single" w:sz="4" w:space="0" w:color="auto"/>
              <w:bottom w:val="single" w:sz="4" w:space="0" w:color="000000"/>
              <w:right w:val="single" w:sz="4" w:space="0" w:color="auto"/>
            </w:tcBorders>
            <w:vAlign w:val="center"/>
            <w:hideMark/>
          </w:tcPr>
          <w:p w14:paraId="74F08A7E" w14:textId="77777777" w:rsidR="00754F82" w:rsidRPr="001E06A4" w:rsidRDefault="00754F82" w:rsidP="00754F82">
            <w:pPr>
              <w:spacing w:after="0" w:line="240" w:lineRule="auto"/>
              <w:rPr>
                <w:rFonts w:ascii="Times New Roman" w:eastAsia="Times New Roman" w:hAnsi="Times New Roman" w:cs="Times New Roman"/>
                <w:b/>
                <w:bCs/>
                <w:color w:val="000000"/>
                <w:sz w:val="24"/>
                <w:szCs w:val="24"/>
                <w:lang w:val="bs-Latn-BA" w:eastAsia="bs-Latn-BA"/>
              </w:rPr>
            </w:pPr>
          </w:p>
        </w:tc>
        <w:tc>
          <w:tcPr>
            <w:tcW w:w="2818" w:type="dxa"/>
            <w:tcBorders>
              <w:top w:val="nil"/>
              <w:left w:val="nil"/>
              <w:bottom w:val="single" w:sz="4" w:space="0" w:color="auto"/>
              <w:right w:val="nil"/>
            </w:tcBorders>
            <w:shd w:val="clear" w:color="auto" w:fill="auto"/>
            <w:noWrap/>
            <w:vAlign w:val="bottom"/>
            <w:hideMark/>
          </w:tcPr>
          <w:p w14:paraId="4AFDF464" w14:textId="77777777" w:rsidR="00754F82" w:rsidRPr="001E06A4" w:rsidRDefault="00754F82" w:rsidP="00754F82">
            <w:pPr>
              <w:spacing w:after="0" w:line="240" w:lineRule="auto"/>
              <w:jc w:val="right"/>
              <w:rPr>
                <w:rFonts w:ascii="Times New Roman" w:eastAsia="Times New Roman" w:hAnsi="Times New Roman" w:cs="Times New Roman"/>
                <w:i/>
                <w:iCs/>
                <w:color w:val="000000"/>
                <w:lang w:val="bs-Latn-BA" w:eastAsia="bs-Latn-BA"/>
              </w:rPr>
            </w:pPr>
            <w:r w:rsidRPr="001E06A4">
              <w:rPr>
                <w:rFonts w:ascii="Times New Roman" w:eastAsia="Times New Roman" w:hAnsi="Times New Roman" w:cs="Times New Roman"/>
                <w:i/>
                <w:iCs/>
                <w:color w:val="000000"/>
                <w:lang w:val="bs-Latn-BA" w:eastAsia="bs-Latn-BA"/>
              </w:rPr>
              <w:t>Cache меморија</w:t>
            </w:r>
          </w:p>
        </w:tc>
        <w:tc>
          <w:tcPr>
            <w:tcW w:w="607" w:type="dxa"/>
            <w:tcBorders>
              <w:top w:val="nil"/>
              <w:left w:val="double" w:sz="6" w:space="0" w:color="auto"/>
              <w:bottom w:val="single" w:sz="4" w:space="0" w:color="auto"/>
              <w:right w:val="single" w:sz="4" w:space="0" w:color="auto"/>
            </w:tcBorders>
            <w:shd w:val="clear" w:color="auto" w:fill="auto"/>
            <w:noWrap/>
            <w:vAlign w:val="bottom"/>
            <w:hideMark/>
          </w:tcPr>
          <w:p w14:paraId="0B957A78"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710" w:type="dxa"/>
            <w:tcBorders>
              <w:top w:val="nil"/>
              <w:left w:val="nil"/>
              <w:bottom w:val="single" w:sz="4" w:space="0" w:color="auto"/>
              <w:right w:val="double" w:sz="6" w:space="0" w:color="auto"/>
            </w:tcBorders>
            <w:shd w:val="clear" w:color="auto" w:fill="auto"/>
            <w:noWrap/>
            <w:vAlign w:val="bottom"/>
            <w:hideMark/>
          </w:tcPr>
          <w:p w14:paraId="008814C8"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09" w:type="dxa"/>
            <w:tcBorders>
              <w:top w:val="nil"/>
              <w:left w:val="nil"/>
              <w:bottom w:val="single" w:sz="4" w:space="0" w:color="auto"/>
              <w:right w:val="single" w:sz="4" w:space="0" w:color="auto"/>
            </w:tcBorders>
            <w:shd w:val="clear" w:color="auto" w:fill="auto"/>
            <w:noWrap/>
            <w:vAlign w:val="bottom"/>
            <w:hideMark/>
          </w:tcPr>
          <w:p w14:paraId="7F91DF32"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712" w:type="dxa"/>
            <w:tcBorders>
              <w:top w:val="nil"/>
              <w:left w:val="nil"/>
              <w:bottom w:val="single" w:sz="4" w:space="0" w:color="auto"/>
              <w:right w:val="double" w:sz="6" w:space="0" w:color="auto"/>
            </w:tcBorders>
            <w:shd w:val="clear" w:color="auto" w:fill="auto"/>
            <w:noWrap/>
            <w:vAlign w:val="bottom"/>
            <w:hideMark/>
          </w:tcPr>
          <w:p w14:paraId="1A2C7741"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589" w:type="dxa"/>
            <w:tcBorders>
              <w:top w:val="nil"/>
              <w:left w:val="nil"/>
              <w:bottom w:val="single" w:sz="4" w:space="0" w:color="auto"/>
              <w:right w:val="single" w:sz="4" w:space="0" w:color="auto"/>
            </w:tcBorders>
            <w:shd w:val="clear" w:color="auto" w:fill="auto"/>
            <w:noWrap/>
            <w:vAlign w:val="bottom"/>
            <w:hideMark/>
          </w:tcPr>
          <w:p w14:paraId="36E7C1D2"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98" w:type="dxa"/>
            <w:tcBorders>
              <w:top w:val="nil"/>
              <w:left w:val="nil"/>
              <w:bottom w:val="single" w:sz="4" w:space="0" w:color="auto"/>
              <w:right w:val="double" w:sz="6" w:space="0" w:color="auto"/>
            </w:tcBorders>
            <w:shd w:val="clear" w:color="auto" w:fill="auto"/>
            <w:noWrap/>
            <w:vAlign w:val="bottom"/>
            <w:hideMark/>
          </w:tcPr>
          <w:p w14:paraId="74035A85"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584" w:type="dxa"/>
            <w:tcBorders>
              <w:top w:val="nil"/>
              <w:left w:val="nil"/>
              <w:bottom w:val="single" w:sz="4" w:space="0" w:color="auto"/>
              <w:right w:val="single" w:sz="4" w:space="0" w:color="auto"/>
            </w:tcBorders>
            <w:shd w:val="clear" w:color="auto" w:fill="auto"/>
            <w:noWrap/>
            <w:vAlign w:val="bottom"/>
            <w:hideMark/>
          </w:tcPr>
          <w:p w14:paraId="3FB49A3A"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94" w:type="dxa"/>
            <w:tcBorders>
              <w:top w:val="nil"/>
              <w:left w:val="nil"/>
              <w:bottom w:val="single" w:sz="4" w:space="0" w:color="auto"/>
              <w:right w:val="double" w:sz="6" w:space="0" w:color="auto"/>
            </w:tcBorders>
            <w:shd w:val="clear" w:color="auto" w:fill="auto"/>
            <w:noWrap/>
            <w:vAlign w:val="bottom"/>
            <w:hideMark/>
          </w:tcPr>
          <w:p w14:paraId="0E8D6AEE"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863" w:type="dxa"/>
            <w:tcBorders>
              <w:top w:val="nil"/>
              <w:left w:val="nil"/>
              <w:bottom w:val="single" w:sz="4" w:space="0" w:color="auto"/>
              <w:right w:val="single" w:sz="4" w:space="0" w:color="auto"/>
            </w:tcBorders>
            <w:shd w:val="clear" w:color="auto" w:fill="auto"/>
            <w:noWrap/>
            <w:vAlign w:val="bottom"/>
            <w:hideMark/>
          </w:tcPr>
          <w:p w14:paraId="624BE75A"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1027" w:type="dxa"/>
            <w:tcBorders>
              <w:top w:val="nil"/>
              <w:left w:val="nil"/>
              <w:bottom w:val="single" w:sz="4" w:space="0" w:color="auto"/>
              <w:right w:val="single" w:sz="4" w:space="0" w:color="auto"/>
            </w:tcBorders>
            <w:shd w:val="clear" w:color="auto" w:fill="auto"/>
            <w:noWrap/>
            <w:vAlign w:val="bottom"/>
            <w:hideMark/>
          </w:tcPr>
          <w:p w14:paraId="14F75F0F"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r>
      <w:tr w:rsidR="00754F82" w:rsidRPr="001E06A4" w14:paraId="6D92FB3D" w14:textId="77777777" w:rsidTr="00754F82">
        <w:trPr>
          <w:trHeight w:val="300"/>
        </w:trPr>
        <w:tc>
          <w:tcPr>
            <w:tcW w:w="1430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EF1F5D" w14:textId="77777777" w:rsidR="00754F82" w:rsidRPr="001E06A4" w:rsidRDefault="00754F82" w:rsidP="00754F82">
            <w:pPr>
              <w:spacing w:after="0" w:line="240" w:lineRule="auto"/>
              <w:jc w:val="center"/>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r>
      <w:tr w:rsidR="00754F82" w:rsidRPr="001E06A4" w14:paraId="54B6E456" w14:textId="77777777" w:rsidTr="00754F82">
        <w:trPr>
          <w:trHeight w:val="315"/>
        </w:trPr>
        <w:tc>
          <w:tcPr>
            <w:tcW w:w="203" w:type="dxa"/>
            <w:tcBorders>
              <w:top w:val="nil"/>
              <w:left w:val="single" w:sz="4" w:space="0" w:color="auto"/>
              <w:bottom w:val="single" w:sz="4" w:space="0" w:color="auto"/>
              <w:right w:val="single" w:sz="4" w:space="0" w:color="auto"/>
            </w:tcBorders>
            <w:shd w:val="clear" w:color="auto" w:fill="auto"/>
            <w:noWrap/>
            <w:vAlign w:val="bottom"/>
            <w:hideMark/>
          </w:tcPr>
          <w:p w14:paraId="3ABD45CD" w14:textId="77777777" w:rsidR="00754F82" w:rsidRPr="001E06A4" w:rsidRDefault="00754F82" w:rsidP="00754F82">
            <w:pPr>
              <w:spacing w:after="0" w:line="240" w:lineRule="auto"/>
              <w:jc w:val="center"/>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2</w:t>
            </w:r>
          </w:p>
        </w:tc>
        <w:tc>
          <w:tcPr>
            <w:tcW w:w="4186" w:type="dxa"/>
            <w:tcBorders>
              <w:top w:val="nil"/>
              <w:left w:val="nil"/>
              <w:bottom w:val="single" w:sz="4" w:space="0" w:color="auto"/>
              <w:right w:val="single" w:sz="4" w:space="0" w:color="auto"/>
            </w:tcBorders>
            <w:shd w:val="clear" w:color="auto" w:fill="auto"/>
            <w:noWrap/>
            <w:vAlign w:val="bottom"/>
            <w:hideMark/>
          </w:tcPr>
          <w:p w14:paraId="0A2BA005" w14:textId="77777777" w:rsidR="00754F82" w:rsidRPr="001E06A4" w:rsidRDefault="00754F82" w:rsidP="00754F82">
            <w:pPr>
              <w:spacing w:after="0" w:line="240" w:lineRule="auto"/>
              <w:rPr>
                <w:rFonts w:ascii="Times New Roman" w:eastAsia="Times New Roman" w:hAnsi="Times New Roman" w:cs="Times New Roman"/>
                <w:b/>
                <w:bCs/>
                <w:color w:val="000000"/>
                <w:sz w:val="24"/>
                <w:szCs w:val="24"/>
                <w:lang w:val="bs-Latn-BA" w:eastAsia="bs-Latn-BA"/>
              </w:rPr>
            </w:pPr>
            <w:r w:rsidRPr="001E06A4">
              <w:rPr>
                <w:rFonts w:ascii="Times New Roman" w:eastAsia="Times New Roman" w:hAnsi="Times New Roman" w:cs="Times New Roman"/>
                <w:b/>
                <w:bCs/>
                <w:color w:val="000000"/>
                <w:sz w:val="24"/>
                <w:szCs w:val="24"/>
                <w:lang w:val="bs-Latn-BA" w:eastAsia="bs-Latn-BA"/>
              </w:rPr>
              <w:t>Меморија (енг.  Memory)</w:t>
            </w:r>
          </w:p>
        </w:tc>
        <w:tc>
          <w:tcPr>
            <w:tcW w:w="2818" w:type="dxa"/>
            <w:tcBorders>
              <w:top w:val="nil"/>
              <w:left w:val="nil"/>
              <w:bottom w:val="single" w:sz="4" w:space="0" w:color="auto"/>
              <w:right w:val="nil"/>
            </w:tcBorders>
            <w:shd w:val="clear" w:color="auto" w:fill="auto"/>
            <w:noWrap/>
            <w:vAlign w:val="bottom"/>
            <w:hideMark/>
          </w:tcPr>
          <w:p w14:paraId="46A68B6D" w14:textId="77777777" w:rsidR="00754F82" w:rsidRPr="001E06A4" w:rsidRDefault="00754F82" w:rsidP="00754F82">
            <w:pPr>
              <w:spacing w:after="0" w:line="240" w:lineRule="auto"/>
              <w:jc w:val="right"/>
              <w:rPr>
                <w:rFonts w:ascii="Times New Roman" w:eastAsia="Times New Roman" w:hAnsi="Times New Roman" w:cs="Times New Roman"/>
                <w:i/>
                <w:iCs/>
                <w:color w:val="000000"/>
                <w:lang w:val="bs-Latn-BA" w:eastAsia="bs-Latn-BA"/>
              </w:rPr>
            </w:pPr>
            <w:r w:rsidRPr="001E06A4">
              <w:rPr>
                <w:rFonts w:ascii="Times New Roman" w:eastAsia="Times New Roman" w:hAnsi="Times New Roman" w:cs="Times New Roman"/>
                <w:i/>
                <w:iCs/>
                <w:color w:val="000000"/>
                <w:lang w:val="bs-Latn-BA" w:eastAsia="bs-Latn-BA"/>
              </w:rPr>
              <w:t>Капацитет</w:t>
            </w:r>
          </w:p>
        </w:tc>
        <w:tc>
          <w:tcPr>
            <w:tcW w:w="607" w:type="dxa"/>
            <w:tcBorders>
              <w:top w:val="nil"/>
              <w:left w:val="double" w:sz="6" w:space="0" w:color="auto"/>
              <w:bottom w:val="single" w:sz="4" w:space="0" w:color="auto"/>
              <w:right w:val="single" w:sz="4" w:space="0" w:color="auto"/>
            </w:tcBorders>
            <w:shd w:val="clear" w:color="auto" w:fill="auto"/>
            <w:noWrap/>
            <w:vAlign w:val="bottom"/>
            <w:hideMark/>
          </w:tcPr>
          <w:p w14:paraId="7E3FA37E"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710" w:type="dxa"/>
            <w:tcBorders>
              <w:top w:val="nil"/>
              <w:left w:val="nil"/>
              <w:bottom w:val="single" w:sz="4" w:space="0" w:color="auto"/>
              <w:right w:val="double" w:sz="6" w:space="0" w:color="auto"/>
            </w:tcBorders>
            <w:shd w:val="clear" w:color="auto" w:fill="auto"/>
            <w:noWrap/>
            <w:vAlign w:val="bottom"/>
            <w:hideMark/>
          </w:tcPr>
          <w:p w14:paraId="6A70233D"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09" w:type="dxa"/>
            <w:tcBorders>
              <w:top w:val="nil"/>
              <w:left w:val="nil"/>
              <w:bottom w:val="single" w:sz="4" w:space="0" w:color="auto"/>
              <w:right w:val="single" w:sz="4" w:space="0" w:color="auto"/>
            </w:tcBorders>
            <w:shd w:val="clear" w:color="auto" w:fill="auto"/>
            <w:noWrap/>
            <w:vAlign w:val="bottom"/>
            <w:hideMark/>
          </w:tcPr>
          <w:p w14:paraId="6B04CEC6"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712" w:type="dxa"/>
            <w:tcBorders>
              <w:top w:val="nil"/>
              <w:left w:val="nil"/>
              <w:bottom w:val="single" w:sz="4" w:space="0" w:color="auto"/>
              <w:right w:val="double" w:sz="6" w:space="0" w:color="auto"/>
            </w:tcBorders>
            <w:shd w:val="clear" w:color="auto" w:fill="auto"/>
            <w:noWrap/>
            <w:vAlign w:val="bottom"/>
            <w:hideMark/>
          </w:tcPr>
          <w:p w14:paraId="327D662F"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589" w:type="dxa"/>
            <w:tcBorders>
              <w:top w:val="nil"/>
              <w:left w:val="nil"/>
              <w:bottom w:val="single" w:sz="4" w:space="0" w:color="auto"/>
              <w:right w:val="single" w:sz="4" w:space="0" w:color="auto"/>
            </w:tcBorders>
            <w:shd w:val="clear" w:color="auto" w:fill="auto"/>
            <w:noWrap/>
            <w:vAlign w:val="bottom"/>
            <w:hideMark/>
          </w:tcPr>
          <w:p w14:paraId="0FC5F46A"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98" w:type="dxa"/>
            <w:tcBorders>
              <w:top w:val="nil"/>
              <w:left w:val="nil"/>
              <w:bottom w:val="single" w:sz="4" w:space="0" w:color="auto"/>
              <w:right w:val="double" w:sz="6" w:space="0" w:color="auto"/>
            </w:tcBorders>
            <w:shd w:val="clear" w:color="auto" w:fill="auto"/>
            <w:noWrap/>
            <w:vAlign w:val="bottom"/>
            <w:hideMark/>
          </w:tcPr>
          <w:p w14:paraId="383E4A18"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584" w:type="dxa"/>
            <w:tcBorders>
              <w:top w:val="nil"/>
              <w:left w:val="nil"/>
              <w:bottom w:val="single" w:sz="4" w:space="0" w:color="auto"/>
              <w:right w:val="single" w:sz="4" w:space="0" w:color="auto"/>
            </w:tcBorders>
            <w:shd w:val="clear" w:color="auto" w:fill="auto"/>
            <w:noWrap/>
            <w:vAlign w:val="bottom"/>
            <w:hideMark/>
          </w:tcPr>
          <w:p w14:paraId="48AD4E6A"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94" w:type="dxa"/>
            <w:tcBorders>
              <w:top w:val="nil"/>
              <w:left w:val="nil"/>
              <w:bottom w:val="single" w:sz="4" w:space="0" w:color="auto"/>
              <w:right w:val="double" w:sz="6" w:space="0" w:color="auto"/>
            </w:tcBorders>
            <w:shd w:val="clear" w:color="auto" w:fill="auto"/>
            <w:noWrap/>
            <w:vAlign w:val="bottom"/>
            <w:hideMark/>
          </w:tcPr>
          <w:p w14:paraId="3BA60E3A"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863" w:type="dxa"/>
            <w:tcBorders>
              <w:top w:val="nil"/>
              <w:left w:val="nil"/>
              <w:bottom w:val="single" w:sz="4" w:space="0" w:color="auto"/>
              <w:right w:val="single" w:sz="4" w:space="0" w:color="auto"/>
            </w:tcBorders>
            <w:shd w:val="clear" w:color="auto" w:fill="auto"/>
            <w:noWrap/>
            <w:vAlign w:val="bottom"/>
            <w:hideMark/>
          </w:tcPr>
          <w:p w14:paraId="6C7C991D"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1027" w:type="dxa"/>
            <w:tcBorders>
              <w:top w:val="nil"/>
              <w:left w:val="nil"/>
              <w:bottom w:val="single" w:sz="4" w:space="0" w:color="auto"/>
              <w:right w:val="single" w:sz="4" w:space="0" w:color="auto"/>
            </w:tcBorders>
            <w:shd w:val="clear" w:color="auto" w:fill="auto"/>
            <w:noWrap/>
            <w:vAlign w:val="bottom"/>
            <w:hideMark/>
          </w:tcPr>
          <w:p w14:paraId="030AE9C5"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r>
      <w:tr w:rsidR="00754F82" w:rsidRPr="001E06A4" w14:paraId="6BA6D854" w14:textId="77777777" w:rsidTr="00754F82">
        <w:trPr>
          <w:trHeight w:val="300"/>
        </w:trPr>
        <w:tc>
          <w:tcPr>
            <w:tcW w:w="1430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292D0" w14:textId="77777777" w:rsidR="00754F82" w:rsidRPr="001E06A4" w:rsidRDefault="00754F82" w:rsidP="00754F82">
            <w:pPr>
              <w:spacing w:after="0" w:line="240" w:lineRule="auto"/>
              <w:jc w:val="center"/>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r>
      <w:tr w:rsidR="00754F82" w:rsidRPr="001E06A4" w14:paraId="0632FCE3" w14:textId="77777777" w:rsidTr="00754F82">
        <w:trPr>
          <w:trHeight w:val="315"/>
        </w:trPr>
        <w:tc>
          <w:tcPr>
            <w:tcW w:w="203" w:type="dxa"/>
            <w:tcBorders>
              <w:top w:val="nil"/>
              <w:left w:val="single" w:sz="4" w:space="0" w:color="auto"/>
              <w:bottom w:val="single" w:sz="4" w:space="0" w:color="auto"/>
              <w:right w:val="single" w:sz="4" w:space="0" w:color="auto"/>
            </w:tcBorders>
            <w:shd w:val="clear" w:color="auto" w:fill="auto"/>
            <w:noWrap/>
            <w:vAlign w:val="bottom"/>
            <w:hideMark/>
          </w:tcPr>
          <w:p w14:paraId="7AC5F324" w14:textId="77777777" w:rsidR="00754F82" w:rsidRPr="001E06A4" w:rsidRDefault="00754F82" w:rsidP="00754F82">
            <w:pPr>
              <w:spacing w:after="0" w:line="240" w:lineRule="auto"/>
              <w:jc w:val="center"/>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3</w:t>
            </w:r>
          </w:p>
        </w:tc>
        <w:tc>
          <w:tcPr>
            <w:tcW w:w="4186" w:type="dxa"/>
            <w:tcBorders>
              <w:top w:val="nil"/>
              <w:left w:val="nil"/>
              <w:bottom w:val="single" w:sz="4" w:space="0" w:color="auto"/>
              <w:right w:val="single" w:sz="4" w:space="0" w:color="auto"/>
            </w:tcBorders>
            <w:shd w:val="clear" w:color="auto" w:fill="auto"/>
            <w:noWrap/>
            <w:vAlign w:val="bottom"/>
            <w:hideMark/>
          </w:tcPr>
          <w:p w14:paraId="170DAA2F" w14:textId="77777777" w:rsidR="00754F82" w:rsidRPr="001E06A4" w:rsidRDefault="00754F82" w:rsidP="00754F82">
            <w:pPr>
              <w:spacing w:after="0" w:line="240" w:lineRule="auto"/>
              <w:rPr>
                <w:rFonts w:ascii="Times New Roman" w:eastAsia="Times New Roman" w:hAnsi="Times New Roman" w:cs="Times New Roman"/>
                <w:b/>
                <w:bCs/>
                <w:color w:val="000000"/>
                <w:sz w:val="24"/>
                <w:szCs w:val="24"/>
                <w:lang w:val="bs-Latn-BA" w:eastAsia="bs-Latn-BA"/>
              </w:rPr>
            </w:pPr>
            <w:r w:rsidRPr="001E06A4">
              <w:rPr>
                <w:rFonts w:ascii="Times New Roman" w:eastAsia="Times New Roman" w:hAnsi="Times New Roman" w:cs="Times New Roman"/>
                <w:b/>
                <w:bCs/>
                <w:color w:val="000000"/>
                <w:sz w:val="24"/>
                <w:szCs w:val="24"/>
                <w:lang w:val="bs-Latn-BA" w:eastAsia="bs-Latn-BA"/>
              </w:rPr>
              <w:t>Тврди диск (енг. Hard Drive)</w:t>
            </w:r>
          </w:p>
        </w:tc>
        <w:tc>
          <w:tcPr>
            <w:tcW w:w="2818" w:type="dxa"/>
            <w:tcBorders>
              <w:top w:val="nil"/>
              <w:left w:val="nil"/>
              <w:bottom w:val="single" w:sz="4" w:space="0" w:color="auto"/>
              <w:right w:val="nil"/>
            </w:tcBorders>
            <w:shd w:val="clear" w:color="auto" w:fill="auto"/>
            <w:noWrap/>
            <w:vAlign w:val="bottom"/>
            <w:hideMark/>
          </w:tcPr>
          <w:p w14:paraId="02469B87" w14:textId="77777777" w:rsidR="00754F82" w:rsidRPr="001E06A4" w:rsidRDefault="00754F82" w:rsidP="00754F82">
            <w:pPr>
              <w:spacing w:after="0" w:line="240" w:lineRule="auto"/>
              <w:jc w:val="right"/>
              <w:rPr>
                <w:rFonts w:ascii="Times New Roman" w:eastAsia="Times New Roman" w:hAnsi="Times New Roman" w:cs="Times New Roman"/>
                <w:i/>
                <w:iCs/>
                <w:color w:val="000000"/>
                <w:lang w:val="bs-Latn-BA" w:eastAsia="bs-Latn-BA"/>
              </w:rPr>
            </w:pPr>
            <w:r w:rsidRPr="001E06A4">
              <w:rPr>
                <w:rFonts w:ascii="Times New Roman" w:eastAsia="Times New Roman" w:hAnsi="Times New Roman" w:cs="Times New Roman"/>
                <w:i/>
                <w:iCs/>
                <w:color w:val="000000"/>
                <w:lang w:val="bs-Latn-BA" w:eastAsia="bs-Latn-BA"/>
              </w:rPr>
              <w:t>Капацитет</w:t>
            </w:r>
          </w:p>
        </w:tc>
        <w:tc>
          <w:tcPr>
            <w:tcW w:w="607" w:type="dxa"/>
            <w:tcBorders>
              <w:top w:val="nil"/>
              <w:left w:val="double" w:sz="6" w:space="0" w:color="auto"/>
              <w:bottom w:val="single" w:sz="4" w:space="0" w:color="auto"/>
              <w:right w:val="single" w:sz="4" w:space="0" w:color="auto"/>
            </w:tcBorders>
            <w:shd w:val="clear" w:color="auto" w:fill="auto"/>
            <w:noWrap/>
            <w:vAlign w:val="bottom"/>
            <w:hideMark/>
          </w:tcPr>
          <w:p w14:paraId="69C94456"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710" w:type="dxa"/>
            <w:tcBorders>
              <w:top w:val="nil"/>
              <w:left w:val="nil"/>
              <w:bottom w:val="single" w:sz="4" w:space="0" w:color="auto"/>
              <w:right w:val="double" w:sz="6" w:space="0" w:color="auto"/>
            </w:tcBorders>
            <w:shd w:val="clear" w:color="auto" w:fill="auto"/>
            <w:noWrap/>
            <w:vAlign w:val="bottom"/>
            <w:hideMark/>
          </w:tcPr>
          <w:p w14:paraId="694F7D38"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09" w:type="dxa"/>
            <w:tcBorders>
              <w:top w:val="nil"/>
              <w:left w:val="nil"/>
              <w:bottom w:val="single" w:sz="4" w:space="0" w:color="auto"/>
              <w:right w:val="single" w:sz="4" w:space="0" w:color="auto"/>
            </w:tcBorders>
            <w:shd w:val="clear" w:color="auto" w:fill="auto"/>
            <w:noWrap/>
            <w:vAlign w:val="bottom"/>
            <w:hideMark/>
          </w:tcPr>
          <w:p w14:paraId="2983C65B"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712" w:type="dxa"/>
            <w:tcBorders>
              <w:top w:val="nil"/>
              <w:left w:val="nil"/>
              <w:bottom w:val="single" w:sz="4" w:space="0" w:color="auto"/>
              <w:right w:val="double" w:sz="6" w:space="0" w:color="auto"/>
            </w:tcBorders>
            <w:shd w:val="clear" w:color="auto" w:fill="auto"/>
            <w:noWrap/>
            <w:vAlign w:val="bottom"/>
            <w:hideMark/>
          </w:tcPr>
          <w:p w14:paraId="3F5D51F2"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589" w:type="dxa"/>
            <w:tcBorders>
              <w:top w:val="nil"/>
              <w:left w:val="nil"/>
              <w:bottom w:val="single" w:sz="4" w:space="0" w:color="auto"/>
              <w:right w:val="single" w:sz="4" w:space="0" w:color="auto"/>
            </w:tcBorders>
            <w:shd w:val="clear" w:color="auto" w:fill="auto"/>
            <w:noWrap/>
            <w:vAlign w:val="bottom"/>
            <w:hideMark/>
          </w:tcPr>
          <w:p w14:paraId="7A1D964A"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98" w:type="dxa"/>
            <w:tcBorders>
              <w:top w:val="nil"/>
              <w:left w:val="nil"/>
              <w:bottom w:val="single" w:sz="4" w:space="0" w:color="auto"/>
              <w:right w:val="double" w:sz="6" w:space="0" w:color="auto"/>
            </w:tcBorders>
            <w:shd w:val="clear" w:color="auto" w:fill="auto"/>
            <w:noWrap/>
            <w:vAlign w:val="bottom"/>
            <w:hideMark/>
          </w:tcPr>
          <w:p w14:paraId="5C1B8BDE"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584" w:type="dxa"/>
            <w:tcBorders>
              <w:top w:val="nil"/>
              <w:left w:val="nil"/>
              <w:bottom w:val="single" w:sz="4" w:space="0" w:color="auto"/>
              <w:right w:val="single" w:sz="4" w:space="0" w:color="auto"/>
            </w:tcBorders>
            <w:shd w:val="clear" w:color="auto" w:fill="auto"/>
            <w:noWrap/>
            <w:vAlign w:val="bottom"/>
            <w:hideMark/>
          </w:tcPr>
          <w:p w14:paraId="27D1AE93"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94" w:type="dxa"/>
            <w:tcBorders>
              <w:top w:val="nil"/>
              <w:left w:val="nil"/>
              <w:bottom w:val="single" w:sz="4" w:space="0" w:color="auto"/>
              <w:right w:val="double" w:sz="6" w:space="0" w:color="auto"/>
            </w:tcBorders>
            <w:shd w:val="clear" w:color="auto" w:fill="auto"/>
            <w:noWrap/>
            <w:vAlign w:val="bottom"/>
            <w:hideMark/>
          </w:tcPr>
          <w:p w14:paraId="3222F899"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863" w:type="dxa"/>
            <w:tcBorders>
              <w:top w:val="nil"/>
              <w:left w:val="nil"/>
              <w:bottom w:val="single" w:sz="4" w:space="0" w:color="auto"/>
              <w:right w:val="single" w:sz="4" w:space="0" w:color="auto"/>
            </w:tcBorders>
            <w:shd w:val="clear" w:color="auto" w:fill="auto"/>
            <w:noWrap/>
            <w:vAlign w:val="bottom"/>
            <w:hideMark/>
          </w:tcPr>
          <w:p w14:paraId="02A7CC18"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1027" w:type="dxa"/>
            <w:tcBorders>
              <w:top w:val="nil"/>
              <w:left w:val="nil"/>
              <w:bottom w:val="single" w:sz="4" w:space="0" w:color="auto"/>
              <w:right w:val="single" w:sz="4" w:space="0" w:color="auto"/>
            </w:tcBorders>
            <w:shd w:val="clear" w:color="auto" w:fill="auto"/>
            <w:noWrap/>
            <w:vAlign w:val="bottom"/>
            <w:hideMark/>
          </w:tcPr>
          <w:p w14:paraId="7A4D6545"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r>
      <w:tr w:rsidR="00754F82" w:rsidRPr="001E06A4" w14:paraId="6F1F94F7" w14:textId="77777777" w:rsidTr="00754F82">
        <w:trPr>
          <w:trHeight w:val="300"/>
        </w:trPr>
        <w:tc>
          <w:tcPr>
            <w:tcW w:w="1430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1C3B65" w14:textId="77777777" w:rsidR="00754F82" w:rsidRPr="001E06A4" w:rsidRDefault="00754F82" w:rsidP="00754F82">
            <w:pPr>
              <w:spacing w:after="0" w:line="240" w:lineRule="auto"/>
              <w:jc w:val="center"/>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r>
      <w:tr w:rsidR="00754F82" w:rsidRPr="001E06A4" w14:paraId="70C1E6B9" w14:textId="77777777" w:rsidTr="00754F82">
        <w:trPr>
          <w:trHeight w:val="315"/>
        </w:trPr>
        <w:tc>
          <w:tcPr>
            <w:tcW w:w="203" w:type="dxa"/>
            <w:tcBorders>
              <w:top w:val="nil"/>
              <w:left w:val="single" w:sz="4" w:space="0" w:color="auto"/>
              <w:bottom w:val="single" w:sz="4" w:space="0" w:color="auto"/>
              <w:right w:val="single" w:sz="4" w:space="0" w:color="auto"/>
            </w:tcBorders>
            <w:shd w:val="clear" w:color="auto" w:fill="auto"/>
            <w:noWrap/>
            <w:vAlign w:val="bottom"/>
            <w:hideMark/>
          </w:tcPr>
          <w:p w14:paraId="29A2AA90" w14:textId="77777777" w:rsidR="00754F82" w:rsidRPr="001E06A4" w:rsidRDefault="00754F82" w:rsidP="00754F82">
            <w:pPr>
              <w:spacing w:after="0" w:line="240" w:lineRule="auto"/>
              <w:jc w:val="center"/>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4</w:t>
            </w:r>
          </w:p>
        </w:tc>
        <w:tc>
          <w:tcPr>
            <w:tcW w:w="7004" w:type="dxa"/>
            <w:gridSpan w:val="2"/>
            <w:tcBorders>
              <w:top w:val="single" w:sz="4" w:space="0" w:color="auto"/>
              <w:left w:val="nil"/>
              <w:bottom w:val="single" w:sz="4" w:space="0" w:color="auto"/>
              <w:right w:val="nil"/>
            </w:tcBorders>
            <w:shd w:val="clear" w:color="auto" w:fill="auto"/>
            <w:noWrap/>
            <w:vAlign w:val="bottom"/>
            <w:hideMark/>
          </w:tcPr>
          <w:p w14:paraId="60762044" w14:textId="77777777" w:rsidR="00754F82" w:rsidRPr="001E06A4" w:rsidRDefault="00754F82" w:rsidP="00754F82">
            <w:pPr>
              <w:spacing w:after="0" w:line="240" w:lineRule="auto"/>
              <w:rPr>
                <w:rFonts w:ascii="Times New Roman" w:eastAsia="Times New Roman" w:hAnsi="Times New Roman" w:cs="Times New Roman"/>
                <w:b/>
                <w:bCs/>
                <w:color w:val="000000"/>
                <w:sz w:val="24"/>
                <w:szCs w:val="24"/>
                <w:lang w:val="bs-Latn-BA" w:eastAsia="bs-Latn-BA"/>
              </w:rPr>
            </w:pPr>
            <w:r w:rsidRPr="001E06A4">
              <w:rPr>
                <w:rFonts w:ascii="Times New Roman" w:eastAsia="Times New Roman" w:hAnsi="Times New Roman" w:cs="Times New Roman"/>
                <w:b/>
                <w:bCs/>
                <w:color w:val="000000"/>
                <w:sz w:val="24"/>
                <w:szCs w:val="24"/>
                <w:lang w:val="bs-Latn-BA" w:eastAsia="bs-Latn-BA"/>
              </w:rPr>
              <w:t>Прикључци (енг. Ports)</w:t>
            </w:r>
          </w:p>
        </w:tc>
        <w:tc>
          <w:tcPr>
            <w:tcW w:w="607" w:type="dxa"/>
            <w:tcBorders>
              <w:top w:val="nil"/>
              <w:left w:val="double" w:sz="6" w:space="0" w:color="auto"/>
              <w:bottom w:val="single" w:sz="4" w:space="0" w:color="auto"/>
              <w:right w:val="single" w:sz="4" w:space="0" w:color="auto"/>
            </w:tcBorders>
            <w:shd w:val="clear" w:color="auto" w:fill="auto"/>
            <w:noWrap/>
            <w:vAlign w:val="bottom"/>
            <w:hideMark/>
          </w:tcPr>
          <w:p w14:paraId="2EC0B542"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710" w:type="dxa"/>
            <w:tcBorders>
              <w:top w:val="nil"/>
              <w:left w:val="nil"/>
              <w:bottom w:val="single" w:sz="4" w:space="0" w:color="auto"/>
              <w:right w:val="double" w:sz="6" w:space="0" w:color="auto"/>
            </w:tcBorders>
            <w:shd w:val="clear" w:color="auto" w:fill="auto"/>
            <w:noWrap/>
            <w:vAlign w:val="bottom"/>
            <w:hideMark/>
          </w:tcPr>
          <w:p w14:paraId="31F675AD"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09" w:type="dxa"/>
            <w:tcBorders>
              <w:top w:val="nil"/>
              <w:left w:val="nil"/>
              <w:bottom w:val="single" w:sz="4" w:space="0" w:color="auto"/>
              <w:right w:val="single" w:sz="4" w:space="0" w:color="auto"/>
            </w:tcBorders>
            <w:shd w:val="clear" w:color="auto" w:fill="auto"/>
            <w:noWrap/>
            <w:vAlign w:val="bottom"/>
            <w:hideMark/>
          </w:tcPr>
          <w:p w14:paraId="570D3960"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712" w:type="dxa"/>
            <w:tcBorders>
              <w:top w:val="nil"/>
              <w:left w:val="nil"/>
              <w:bottom w:val="single" w:sz="4" w:space="0" w:color="auto"/>
              <w:right w:val="double" w:sz="6" w:space="0" w:color="auto"/>
            </w:tcBorders>
            <w:shd w:val="clear" w:color="auto" w:fill="auto"/>
            <w:noWrap/>
            <w:vAlign w:val="bottom"/>
            <w:hideMark/>
          </w:tcPr>
          <w:p w14:paraId="315EF550"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589" w:type="dxa"/>
            <w:tcBorders>
              <w:top w:val="nil"/>
              <w:left w:val="nil"/>
              <w:bottom w:val="single" w:sz="4" w:space="0" w:color="auto"/>
              <w:right w:val="single" w:sz="4" w:space="0" w:color="auto"/>
            </w:tcBorders>
            <w:shd w:val="clear" w:color="auto" w:fill="auto"/>
            <w:noWrap/>
            <w:vAlign w:val="bottom"/>
            <w:hideMark/>
          </w:tcPr>
          <w:p w14:paraId="22F5C4F2"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98" w:type="dxa"/>
            <w:tcBorders>
              <w:top w:val="nil"/>
              <w:left w:val="nil"/>
              <w:bottom w:val="single" w:sz="4" w:space="0" w:color="auto"/>
              <w:right w:val="double" w:sz="6" w:space="0" w:color="auto"/>
            </w:tcBorders>
            <w:shd w:val="clear" w:color="auto" w:fill="auto"/>
            <w:noWrap/>
            <w:vAlign w:val="bottom"/>
            <w:hideMark/>
          </w:tcPr>
          <w:p w14:paraId="49914B4F"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584" w:type="dxa"/>
            <w:tcBorders>
              <w:top w:val="nil"/>
              <w:left w:val="nil"/>
              <w:bottom w:val="single" w:sz="4" w:space="0" w:color="auto"/>
              <w:right w:val="single" w:sz="4" w:space="0" w:color="auto"/>
            </w:tcBorders>
            <w:shd w:val="clear" w:color="auto" w:fill="auto"/>
            <w:noWrap/>
            <w:vAlign w:val="bottom"/>
            <w:hideMark/>
          </w:tcPr>
          <w:p w14:paraId="6602F5E8"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94" w:type="dxa"/>
            <w:tcBorders>
              <w:top w:val="nil"/>
              <w:left w:val="nil"/>
              <w:bottom w:val="single" w:sz="4" w:space="0" w:color="auto"/>
              <w:right w:val="double" w:sz="6" w:space="0" w:color="auto"/>
            </w:tcBorders>
            <w:shd w:val="clear" w:color="auto" w:fill="auto"/>
            <w:noWrap/>
            <w:vAlign w:val="bottom"/>
            <w:hideMark/>
          </w:tcPr>
          <w:p w14:paraId="1AA0A7D1"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863" w:type="dxa"/>
            <w:tcBorders>
              <w:top w:val="nil"/>
              <w:left w:val="nil"/>
              <w:bottom w:val="single" w:sz="4" w:space="0" w:color="auto"/>
              <w:right w:val="single" w:sz="4" w:space="0" w:color="auto"/>
            </w:tcBorders>
            <w:shd w:val="clear" w:color="auto" w:fill="auto"/>
            <w:noWrap/>
            <w:vAlign w:val="bottom"/>
            <w:hideMark/>
          </w:tcPr>
          <w:p w14:paraId="2052AAEF"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1027" w:type="dxa"/>
            <w:tcBorders>
              <w:top w:val="nil"/>
              <w:left w:val="nil"/>
              <w:bottom w:val="single" w:sz="4" w:space="0" w:color="auto"/>
              <w:right w:val="single" w:sz="4" w:space="0" w:color="auto"/>
            </w:tcBorders>
            <w:shd w:val="clear" w:color="auto" w:fill="auto"/>
            <w:noWrap/>
            <w:vAlign w:val="bottom"/>
            <w:hideMark/>
          </w:tcPr>
          <w:p w14:paraId="1E745A88"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r>
      <w:tr w:rsidR="00754F82" w:rsidRPr="001E06A4" w14:paraId="4D5259ED" w14:textId="77777777" w:rsidTr="00754F82">
        <w:trPr>
          <w:trHeight w:val="300"/>
        </w:trPr>
        <w:tc>
          <w:tcPr>
            <w:tcW w:w="1430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BD46CF" w14:textId="77777777" w:rsidR="00754F82" w:rsidRPr="001E06A4" w:rsidRDefault="00754F82" w:rsidP="00754F82">
            <w:pPr>
              <w:spacing w:after="0" w:line="240" w:lineRule="auto"/>
              <w:jc w:val="center"/>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r>
      <w:tr w:rsidR="00754F82" w:rsidRPr="001E06A4" w14:paraId="010CA1B6" w14:textId="77777777" w:rsidTr="00754F82">
        <w:trPr>
          <w:trHeight w:val="315"/>
        </w:trPr>
        <w:tc>
          <w:tcPr>
            <w:tcW w:w="203" w:type="dxa"/>
            <w:tcBorders>
              <w:top w:val="nil"/>
              <w:left w:val="single" w:sz="4" w:space="0" w:color="auto"/>
              <w:bottom w:val="single" w:sz="4" w:space="0" w:color="auto"/>
              <w:right w:val="single" w:sz="4" w:space="0" w:color="auto"/>
            </w:tcBorders>
            <w:shd w:val="clear" w:color="auto" w:fill="auto"/>
            <w:noWrap/>
            <w:vAlign w:val="bottom"/>
            <w:hideMark/>
          </w:tcPr>
          <w:p w14:paraId="6B50B40F" w14:textId="77777777" w:rsidR="00754F82" w:rsidRPr="001E06A4" w:rsidRDefault="00754F82" w:rsidP="00754F82">
            <w:pPr>
              <w:spacing w:after="0" w:line="240" w:lineRule="auto"/>
              <w:jc w:val="center"/>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5</w:t>
            </w:r>
          </w:p>
        </w:tc>
        <w:tc>
          <w:tcPr>
            <w:tcW w:w="4186" w:type="dxa"/>
            <w:tcBorders>
              <w:top w:val="nil"/>
              <w:left w:val="nil"/>
              <w:bottom w:val="single" w:sz="4" w:space="0" w:color="auto"/>
              <w:right w:val="single" w:sz="4" w:space="0" w:color="auto"/>
            </w:tcBorders>
            <w:shd w:val="clear" w:color="auto" w:fill="auto"/>
            <w:noWrap/>
            <w:vAlign w:val="bottom"/>
            <w:hideMark/>
          </w:tcPr>
          <w:p w14:paraId="121890EC" w14:textId="77777777" w:rsidR="00754F82" w:rsidRPr="001E06A4" w:rsidRDefault="00754F82" w:rsidP="00754F82">
            <w:pPr>
              <w:spacing w:after="0" w:line="240" w:lineRule="auto"/>
              <w:rPr>
                <w:rFonts w:ascii="Times New Roman" w:eastAsia="Times New Roman" w:hAnsi="Times New Roman" w:cs="Times New Roman"/>
                <w:b/>
                <w:bCs/>
                <w:color w:val="000000"/>
                <w:sz w:val="24"/>
                <w:szCs w:val="24"/>
                <w:lang w:val="bs-Latn-BA" w:eastAsia="bs-Latn-BA"/>
              </w:rPr>
            </w:pPr>
            <w:r w:rsidRPr="001E06A4">
              <w:rPr>
                <w:rFonts w:ascii="Times New Roman" w:eastAsia="Times New Roman" w:hAnsi="Times New Roman" w:cs="Times New Roman"/>
                <w:b/>
                <w:bCs/>
                <w:color w:val="000000"/>
                <w:sz w:val="24"/>
                <w:szCs w:val="24"/>
                <w:lang w:val="bs-Latn-BA" w:eastAsia="bs-Latn-BA"/>
              </w:rPr>
              <w:t>Монитор (енг. Monitor)</w:t>
            </w:r>
          </w:p>
        </w:tc>
        <w:tc>
          <w:tcPr>
            <w:tcW w:w="2818" w:type="dxa"/>
            <w:tcBorders>
              <w:top w:val="nil"/>
              <w:left w:val="nil"/>
              <w:bottom w:val="single" w:sz="4" w:space="0" w:color="auto"/>
              <w:right w:val="nil"/>
            </w:tcBorders>
            <w:shd w:val="clear" w:color="auto" w:fill="auto"/>
            <w:noWrap/>
            <w:vAlign w:val="bottom"/>
            <w:hideMark/>
          </w:tcPr>
          <w:p w14:paraId="537C6FBF" w14:textId="77777777" w:rsidR="00754F82" w:rsidRPr="001E06A4" w:rsidRDefault="00754F82" w:rsidP="00754F82">
            <w:pPr>
              <w:spacing w:after="0" w:line="240" w:lineRule="auto"/>
              <w:jc w:val="right"/>
              <w:rPr>
                <w:rFonts w:ascii="Times New Roman" w:eastAsia="Times New Roman" w:hAnsi="Times New Roman" w:cs="Times New Roman"/>
                <w:i/>
                <w:iCs/>
                <w:color w:val="000000"/>
                <w:lang w:val="bs-Latn-BA" w:eastAsia="bs-Latn-BA"/>
              </w:rPr>
            </w:pPr>
            <w:r w:rsidRPr="001E06A4">
              <w:rPr>
                <w:rFonts w:ascii="Times New Roman" w:eastAsia="Times New Roman" w:hAnsi="Times New Roman" w:cs="Times New Roman"/>
                <w:i/>
                <w:iCs/>
                <w:color w:val="000000"/>
                <w:lang w:val="bs-Latn-BA" w:eastAsia="bs-Latn-BA"/>
              </w:rPr>
              <w:t>Дијагонална екрана</w:t>
            </w:r>
          </w:p>
        </w:tc>
        <w:tc>
          <w:tcPr>
            <w:tcW w:w="607" w:type="dxa"/>
            <w:tcBorders>
              <w:top w:val="nil"/>
              <w:left w:val="double" w:sz="6" w:space="0" w:color="auto"/>
              <w:bottom w:val="single" w:sz="4" w:space="0" w:color="auto"/>
              <w:right w:val="single" w:sz="4" w:space="0" w:color="auto"/>
            </w:tcBorders>
            <w:shd w:val="clear" w:color="auto" w:fill="auto"/>
            <w:noWrap/>
            <w:vAlign w:val="bottom"/>
            <w:hideMark/>
          </w:tcPr>
          <w:p w14:paraId="67D7CD33"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710" w:type="dxa"/>
            <w:tcBorders>
              <w:top w:val="nil"/>
              <w:left w:val="nil"/>
              <w:bottom w:val="single" w:sz="4" w:space="0" w:color="auto"/>
              <w:right w:val="double" w:sz="6" w:space="0" w:color="auto"/>
            </w:tcBorders>
            <w:shd w:val="clear" w:color="auto" w:fill="auto"/>
            <w:noWrap/>
            <w:vAlign w:val="bottom"/>
            <w:hideMark/>
          </w:tcPr>
          <w:p w14:paraId="5CE7FD0F"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09" w:type="dxa"/>
            <w:tcBorders>
              <w:top w:val="nil"/>
              <w:left w:val="nil"/>
              <w:bottom w:val="single" w:sz="4" w:space="0" w:color="auto"/>
              <w:right w:val="single" w:sz="4" w:space="0" w:color="auto"/>
            </w:tcBorders>
            <w:shd w:val="clear" w:color="auto" w:fill="auto"/>
            <w:noWrap/>
            <w:vAlign w:val="bottom"/>
            <w:hideMark/>
          </w:tcPr>
          <w:p w14:paraId="4AE418FE"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712" w:type="dxa"/>
            <w:tcBorders>
              <w:top w:val="nil"/>
              <w:left w:val="nil"/>
              <w:bottom w:val="single" w:sz="4" w:space="0" w:color="auto"/>
              <w:right w:val="double" w:sz="6" w:space="0" w:color="auto"/>
            </w:tcBorders>
            <w:shd w:val="clear" w:color="auto" w:fill="auto"/>
            <w:noWrap/>
            <w:vAlign w:val="bottom"/>
            <w:hideMark/>
          </w:tcPr>
          <w:p w14:paraId="2B9F9B5F"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589" w:type="dxa"/>
            <w:tcBorders>
              <w:top w:val="nil"/>
              <w:left w:val="nil"/>
              <w:bottom w:val="single" w:sz="4" w:space="0" w:color="auto"/>
              <w:right w:val="single" w:sz="4" w:space="0" w:color="auto"/>
            </w:tcBorders>
            <w:shd w:val="clear" w:color="auto" w:fill="auto"/>
            <w:noWrap/>
            <w:vAlign w:val="bottom"/>
            <w:hideMark/>
          </w:tcPr>
          <w:p w14:paraId="25184FD9"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98" w:type="dxa"/>
            <w:tcBorders>
              <w:top w:val="nil"/>
              <w:left w:val="nil"/>
              <w:bottom w:val="single" w:sz="4" w:space="0" w:color="auto"/>
              <w:right w:val="double" w:sz="6" w:space="0" w:color="auto"/>
            </w:tcBorders>
            <w:shd w:val="clear" w:color="auto" w:fill="auto"/>
            <w:noWrap/>
            <w:vAlign w:val="bottom"/>
            <w:hideMark/>
          </w:tcPr>
          <w:p w14:paraId="30BC047C"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584" w:type="dxa"/>
            <w:tcBorders>
              <w:top w:val="nil"/>
              <w:left w:val="nil"/>
              <w:bottom w:val="single" w:sz="4" w:space="0" w:color="auto"/>
              <w:right w:val="single" w:sz="4" w:space="0" w:color="auto"/>
            </w:tcBorders>
            <w:shd w:val="clear" w:color="auto" w:fill="auto"/>
            <w:noWrap/>
            <w:vAlign w:val="bottom"/>
            <w:hideMark/>
          </w:tcPr>
          <w:p w14:paraId="3804DBEB"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694" w:type="dxa"/>
            <w:tcBorders>
              <w:top w:val="nil"/>
              <w:left w:val="nil"/>
              <w:bottom w:val="single" w:sz="4" w:space="0" w:color="auto"/>
              <w:right w:val="double" w:sz="6" w:space="0" w:color="auto"/>
            </w:tcBorders>
            <w:shd w:val="clear" w:color="auto" w:fill="auto"/>
            <w:noWrap/>
            <w:vAlign w:val="bottom"/>
            <w:hideMark/>
          </w:tcPr>
          <w:p w14:paraId="2D759C2A"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863" w:type="dxa"/>
            <w:tcBorders>
              <w:top w:val="nil"/>
              <w:left w:val="nil"/>
              <w:bottom w:val="single" w:sz="4" w:space="0" w:color="auto"/>
              <w:right w:val="single" w:sz="4" w:space="0" w:color="auto"/>
            </w:tcBorders>
            <w:shd w:val="clear" w:color="auto" w:fill="auto"/>
            <w:noWrap/>
            <w:vAlign w:val="bottom"/>
            <w:hideMark/>
          </w:tcPr>
          <w:p w14:paraId="13F4D047"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c>
          <w:tcPr>
            <w:tcW w:w="1027" w:type="dxa"/>
            <w:tcBorders>
              <w:top w:val="nil"/>
              <w:left w:val="nil"/>
              <w:bottom w:val="single" w:sz="4" w:space="0" w:color="auto"/>
              <w:right w:val="single" w:sz="4" w:space="0" w:color="auto"/>
            </w:tcBorders>
            <w:shd w:val="clear" w:color="auto" w:fill="auto"/>
            <w:noWrap/>
            <w:vAlign w:val="bottom"/>
            <w:hideMark/>
          </w:tcPr>
          <w:p w14:paraId="31E6DF2D" w14:textId="77777777" w:rsidR="00754F82" w:rsidRPr="001E06A4" w:rsidRDefault="00754F82" w:rsidP="00754F82">
            <w:pPr>
              <w:spacing w:after="0" w:line="240" w:lineRule="auto"/>
              <w:rPr>
                <w:rFonts w:ascii="Times New Roman" w:eastAsia="Times New Roman" w:hAnsi="Times New Roman" w:cs="Times New Roman"/>
                <w:color w:val="000000"/>
                <w:lang w:val="bs-Latn-BA" w:eastAsia="bs-Latn-BA"/>
              </w:rPr>
            </w:pPr>
            <w:r w:rsidRPr="001E06A4">
              <w:rPr>
                <w:rFonts w:ascii="Times New Roman" w:eastAsia="Times New Roman" w:hAnsi="Times New Roman" w:cs="Times New Roman"/>
                <w:color w:val="000000"/>
                <w:lang w:val="bs-Latn-BA" w:eastAsia="bs-Latn-BA"/>
              </w:rPr>
              <w:t> </w:t>
            </w:r>
          </w:p>
        </w:tc>
      </w:tr>
    </w:tbl>
    <w:p w14:paraId="59E2180A" w14:textId="77777777" w:rsidR="00754F82" w:rsidRPr="001E06A4" w:rsidRDefault="00754F82" w:rsidP="00682B99">
      <w:pPr>
        <w:shd w:val="clear" w:color="auto" w:fill="FFFFFF"/>
        <w:spacing w:after="150" w:line="240" w:lineRule="auto"/>
        <w:rPr>
          <w:rFonts w:ascii="Times New Roman" w:hAnsi="Times New Roman" w:cs="Times New Roman"/>
          <w:sz w:val="24"/>
          <w:szCs w:val="24"/>
          <w:lang w:val="sr-Cyrl-BA"/>
        </w:rPr>
      </w:pPr>
    </w:p>
    <w:sectPr w:rsidR="00754F82" w:rsidRPr="001E06A4" w:rsidSect="001C7BBC">
      <w:pgSz w:w="15840" w:h="12240" w:orient="landscape"/>
      <w:pgMar w:top="1440" w:right="1440" w:bottom="1440"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6698"/>
    <w:multiLevelType w:val="hybridMultilevel"/>
    <w:tmpl w:val="24264E16"/>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 w15:restartNumberingAfterBreak="0">
    <w:nsid w:val="318E555D"/>
    <w:multiLevelType w:val="hybridMultilevel"/>
    <w:tmpl w:val="AD460A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47694086"/>
    <w:multiLevelType w:val="hybridMultilevel"/>
    <w:tmpl w:val="08D29F7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77443A7B"/>
    <w:multiLevelType w:val="hybridMultilevel"/>
    <w:tmpl w:val="A404A9D2"/>
    <w:lvl w:ilvl="0" w:tplc="36608B0C">
      <w:start w:val="4"/>
      <w:numFmt w:val="decimal"/>
      <w:lvlText w:val="%1."/>
      <w:lvlJc w:val="left"/>
      <w:pPr>
        <w:ind w:left="928"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FA"/>
    <w:rsid w:val="000C7085"/>
    <w:rsid w:val="0016567A"/>
    <w:rsid w:val="001C7BBC"/>
    <w:rsid w:val="001E06A4"/>
    <w:rsid w:val="001E2E5A"/>
    <w:rsid w:val="00284E6F"/>
    <w:rsid w:val="003062FA"/>
    <w:rsid w:val="00311EEA"/>
    <w:rsid w:val="00342DD5"/>
    <w:rsid w:val="00434660"/>
    <w:rsid w:val="004D7FFD"/>
    <w:rsid w:val="00682B99"/>
    <w:rsid w:val="00754F82"/>
    <w:rsid w:val="007B6AB6"/>
    <w:rsid w:val="00941932"/>
    <w:rsid w:val="00963A72"/>
    <w:rsid w:val="009E75A7"/>
    <w:rsid w:val="00A66965"/>
    <w:rsid w:val="00AE75C4"/>
    <w:rsid w:val="00B27105"/>
    <w:rsid w:val="00D27C5A"/>
    <w:rsid w:val="00F43036"/>
    <w:rsid w:val="00FA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29E8"/>
  <w15:chartTrackingRefBased/>
  <w15:docId w15:val="{AFC840B9-F863-4F00-A33A-011C6243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3062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62FA"/>
    <w:rPr>
      <w:b/>
      <w:bCs/>
    </w:rPr>
  </w:style>
  <w:style w:type="table" w:styleId="TableGrid">
    <w:name w:val="Table Grid"/>
    <w:basedOn w:val="TableNormal"/>
    <w:uiPriority w:val="59"/>
    <w:rsid w:val="004D7FFD"/>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FFD"/>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80672">
      <w:bodyDiv w:val="1"/>
      <w:marLeft w:val="0"/>
      <w:marRight w:val="0"/>
      <w:marTop w:val="0"/>
      <w:marBottom w:val="0"/>
      <w:divBdr>
        <w:top w:val="none" w:sz="0" w:space="0" w:color="auto"/>
        <w:left w:val="none" w:sz="0" w:space="0" w:color="auto"/>
        <w:bottom w:val="none" w:sz="0" w:space="0" w:color="auto"/>
        <w:right w:val="none" w:sz="0" w:space="0" w:color="auto"/>
      </w:divBdr>
      <w:divsChild>
        <w:div w:id="1095204770">
          <w:marLeft w:val="0"/>
          <w:marRight w:val="0"/>
          <w:marTop w:val="0"/>
          <w:marBottom w:val="0"/>
          <w:divBdr>
            <w:top w:val="none" w:sz="0" w:space="0" w:color="auto"/>
            <w:left w:val="none" w:sz="0" w:space="0" w:color="auto"/>
            <w:bottom w:val="none" w:sz="0" w:space="0" w:color="auto"/>
            <w:right w:val="none" w:sz="0" w:space="0" w:color="auto"/>
          </w:divBdr>
        </w:div>
        <w:div w:id="704326565">
          <w:marLeft w:val="0"/>
          <w:marRight w:val="0"/>
          <w:marTop w:val="0"/>
          <w:marBottom w:val="0"/>
          <w:divBdr>
            <w:top w:val="none" w:sz="0" w:space="0" w:color="auto"/>
            <w:left w:val="none" w:sz="0" w:space="0" w:color="auto"/>
            <w:bottom w:val="none" w:sz="0" w:space="0" w:color="auto"/>
            <w:right w:val="none" w:sz="0" w:space="0" w:color="auto"/>
          </w:divBdr>
        </w:div>
        <w:div w:id="1587299176">
          <w:marLeft w:val="0"/>
          <w:marRight w:val="0"/>
          <w:marTop w:val="0"/>
          <w:marBottom w:val="0"/>
          <w:divBdr>
            <w:top w:val="none" w:sz="0" w:space="0" w:color="auto"/>
            <w:left w:val="none" w:sz="0" w:space="0" w:color="auto"/>
            <w:bottom w:val="none" w:sz="0" w:space="0" w:color="auto"/>
            <w:right w:val="none" w:sz="0" w:space="0" w:color="auto"/>
          </w:divBdr>
        </w:div>
      </w:divsChild>
    </w:div>
    <w:div w:id="937759930">
      <w:bodyDiv w:val="1"/>
      <w:marLeft w:val="0"/>
      <w:marRight w:val="0"/>
      <w:marTop w:val="0"/>
      <w:marBottom w:val="0"/>
      <w:divBdr>
        <w:top w:val="none" w:sz="0" w:space="0" w:color="auto"/>
        <w:left w:val="none" w:sz="0" w:space="0" w:color="auto"/>
        <w:bottom w:val="none" w:sz="0" w:space="0" w:color="auto"/>
        <w:right w:val="none" w:sz="0" w:space="0" w:color="auto"/>
      </w:divBdr>
      <w:divsChild>
        <w:div w:id="1449860823">
          <w:marLeft w:val="0"/>
          <w:marRight w:val="0"/>
          <w:marTop w:val="0"/>
          <w:marBottom w:val="0"/>
          <w:divBdr>
            <w:top w:val="none" w:sz="0" w:space="0" w:color="auto"/>
            <w:left w:val="none" w:sz="0" w:space="0" w:color="auto"/>
            <w:bottom w:val="none" w:sz="0" w:space="0" w:color="auto"/>
            <w:right w:val="none" w:sz="0" w:space="0" w:color="auto"/>
          </w:divBdr>
        </w:div>
        <w:div w:id="810097857">
          <w:marLeft w:val="0"/>
          <w:marRight w:val="0"/>
          <w:marTop w:val="0"/>
          <w:marBottom w:val="0"/>
          <w:divBdr>
            <w:top w:val="none" w:sz="0" w:space="0" w:color="auto"/>
            <w:left w:val="none" w:sz="0" w:space="0" w:color="auto"/>
            <w:bottom w:val="none" w:sz="0" w:space="0" w:color="auto"/>
            <w:right w:val="none" w:sz="0" w:space="0" w:color="auto"/>
          </w:divBdr>
        </w:div>
        <w:div w:id="363025378">
          <w:marLeft w:val="0"/>
          <w:marRight w:val="0"/>
          <w:marTop w:val="0"/>
          <w:marBottom w:val="0"/>
          <w:divBdr>
            <w:top w:val="none" w:sz="0" w:space="0" w:color="auto"/>
            <w:left w:val="none" w:sz="0" w:space="0" w:color="auto"/>
            <w:bottom w:val="none" w:sz="0" w:space="0" w:color="auto"/>
            <w:right w:val="none" w:sz="0" w:space="0" w:color="auto"/>
          </w:divBdr>
        </w:div>
      </w:divsChild>
    </w:div>
    <w:div w:id="20172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2368</Words>
  <Characters>13501</Characters>
  <Application>Microsoft Office Word</Application>
  <DocSecurity>0</DocSecurity>
  <Lines>112</Lines>
  <Paragraphs>31</Paragraphs>
  <ScaleCrop>false</ScaleCrop>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Nedim Ovčina</dc:creator>
  <cp:keywords/>
  <dc:description/>
  <cp:lastModifiedBy>Irida Varatanović</cp:lastModifiedBy>
  <cp:revision>19</cp:revision>
  <dcterms:created xsi:type="dcterms:W3CDTF">2024-04-15T13:55:00Z</dcterms:created>
  <dcterms:modified xsi:type="dcterms:W3CDTF">2024-04-17T07:29:00Z</dcterms:modified>
</cp:coreProperties>
</file>